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F8" w:rsidRDefault="004F6C09">
      <w:pPr>
        <w:pStyle w:val="10"/>
        <w:keepNext/>
        <w:keepLines/>
        <w:shd w:val="clear" w:color="auto" w:fill="auto"/>
        <w:ind w:left="0"/>
        <w:jc w:val="center"/>
      </w:pPr>
      <w:bookmarkStart w:id="0" w:name="bookmark0"/>
      <w:r>
        <w:t>Д</w:t>
      </w:r>
      <w:r w:rsidR="00AA6575">
        <w:t>ОГОВОР</w:t>
      </w:r>
      <w:bookmarkEnd w:id="0"/>
      <w:r w:rsidR="00905C64">
        <w:t xml:space="preserve"> № _____</w:t>
      </w:r>
      <w:r w:rsidR="00C6379F">
        <w:t>-П</w:t>
      </w:r>
    </w:p>
    <w:p w:rsidR="003E1786" w:rsidRDefault="00AA6575" w:rsidP="00B83382">
      <w:pPr>
        <w:pStyle w:val="1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на оказание услуг по обращению с твердыми коммунальными отходами </w:t>
      </w:r>
      <w:r w:rsidR="0075534D">
        <w:rPr>
          <w:b/>
          <w:bCs/>
        </w:rPr>
        <w:t>для Потребителей</w:t>
      </w:r>
    </w:p>
    <w:p w:rsidR="00491CF8" w:rsidRDefault="007C592A" w:rsidP="00B83382">
      <w:pPr>
        <w:pStyle w:val="1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Ленинградской области</w:t>
      </w:r>
      <w:r w:rsidR="003E1786">
        <w:rPr>
          <w:b/>
          <w:bCs/>
        </w:rPr>
        <w:t xml:space="preserve"> </w:t>
      </w:r>
    </w:p>
    <w:p w:rsidR="00491CF8" w:rsidRPr="005F565A" w:rsidRDefault="00725F2C" w:rsidP="00B83382">
      <w:pPr>
        <w:pStyle w:val="11"/>
        <w:shd w:val="clear" w:color="auto" w:fill="auto"/>
        <w:spacing w:after="240"/>
      </w:pPr>
      <w:r w:rsidRPr="005F565A">
        <w:t>г. Выборг</w:t>
      </w:r>
      <w:r w:rsidR="00977E0B" w:rsidRPr="005F565A">
        <w:t xml:space="preserve">                                  </w:t>
      </w:r>
      <w:r w:rsidRPr="005F565A">
        <w:tab/>
      </w:r>
      <w:r w:rsidRPr="005F565A">
        <w:tab/>
      </w:r>
      <w:r w:rsidR="00977E0B" w:rsidRPr="005F565A">
        <w:t xml:space="preserve">                           </w:t>
      </w:r>
      <w:r w:rsidR="0092356C" w:rsidRPr="005F565A">
        <w:tab/>
      </w:r>
      <w:r w:rsidR="00977E0B" w:rsidRPr="005F565A">
        <w:t xml:space="preserve">             </w:t>
      </w:r>
      <w:r w:rsidR="00905C64">
        <w:tab/>
      </w:r>
      <w:r w:rsidR="00977E0B" w:rsidRPr="005F565A">
        <w:t xml:space="preserve"> «</w:t>
      </w:r>
      <w:r w:rsidR="00905C64">
        <w:t>____</w:t>
      </w:r>
      <w:r w:rsidR="00C6379F">
        <w:t>»</w:t>
      </w:r>
      <w:r w:rsidR="00905C64">
        <w:t xml:space="preserve"> </w:t>
      </w:r>
      <w:bookmarkStart w:id="1" w:name="_GoBack"/>
      <w:bookmarkEnd w:id="1"/>
      <w:r w:rsidR="00905C64">
        <w:t>___________</w:t>
      </w:r>
      <w:r w:rsidR="002F4586" w:rsidRPr="005F565A">
        <w:t xml:space="preserve"> 201</w:t>
      </w:r>
      <w:r w:rsidR="00C6379F">
        <w:t>9</w:t>
      </w:r>
      <w:r w:rsidR="00AA6575" w:rsidRPr="005F565A">
        <w:t xml:space="preserve"> г.</w:t>
      </w:r>
    </w:p>
    <w:p w:rsidR="004F6C09" w:rsidRPr="005F565A" w:rsidRDefault="004F6C09" w:rsidP="007576D1">
      <w:pPr>
        <w:pStyle w:val="11"/>
        <w:tabs>
          <w:tab w:val="left" w:leader="underscore" w:pos="6402"/>
          <w:tab w:val="left" w:leader="underscore" w:pos="7333"/>
        </w:tabs>
        <w:spacing w:after="240"/>
        <w:ind w:firstLine="709"/>
      </w:pPr>
      <w:r w:rsidRPr="005F565A">
        <w:rPr>
          <w:b/>
        </w:rPr>
        <w:t>Акционерное общество «Управляющая компания по обращению с отходами в Ленинградской области» (сокращенное наименование – АО «УК по обращению с отходами в Ленинградской области»)</w:t>
      </w:r>
      <w:r w:rsidRPr="005F565A">
        <w:t xml:space="preserve">, именуемое в дальнейшем </w:t>
      </w:r>
      <w:r w:rsidRPr="005F565A">
        <w:rPr>
          <w:b/>
        </w:rPr>
        <w:t>«Региональный оператор»</w:t>
      </w:r>
      <w:r w:rsidRPr="005F565A">
        <w:t>, в лице</w:t>
      </w:r>
      <w:r w:rsidR="004F117A" w:rsidRPr="004F117A">
        <w:t xml:space="preserve"> </w:t>
      </w:r>
      <w:r w:rsidR="004F117A">
        <w:t xml:space="preserve">Снигиревой Надежды Алексеевны, </w:t>
      </w:r>
      <w:r w:rsidR="00CB14BA" w:rsidRPr="00CB14BA">
        <w:t>действующей на основании доверенности № 685-12/18 от 11.12.2018 г.,</w:t>
      </w:r>
      <w:r w:rsidR="00AA494A">
        <w:t xml:space="preserve"> </w:t>
      </w:r>
      <w:r w:rsidR="00AA494A" w:rsidRPr="005F565A">
        <w:t>с одной стороны</w:t>
      </w:r>
      <w:r w:rsidR="00AA494A">
        <w:t>, и</w:t>
      </w:r>
      <w:r w:rsidR="002F6E39">
        <w:t xml:space="preserve"> </w:t>
      </w:r>
      <w:r w:rsidR="00905C64">
        <w:t>_______________________________, являющийся</w:t>
      </w:r>
      <w:r w:rsidR="00AA494A">
        <w:t xml:space="preserve"> собственником </w:t>
      </w:r>
      <w:r w:rsidR="00905C64">
        <w:t>жилого дома/</w:t>
      </w:r>
      <w:r w:rsidR="00AA494A">
        <w:t>жилого помещения, расположенного в многоквартирно</w:t>
      </w:r>
      <w:r w:rsidR="007576D1">
        <w:t>м</w:t>
      </w:r>
      <w:r w:rsidR="00AA494A">
        <w:t xml:space="preserve"> доме по адресу: </w:t>
      </w:r>
      <w:r w:rsidR="00905C64">
        <w:t>___________________________________</w:t>
      </w:r>
      <w:r w:rsidR="00C6379F">
        <w:t>(свидетельство о государственной регистрации права</w:t>
      </w:r>
      <w:r w:rsidR="00905C64">
        <w:t>_____________________________)</w:t>
      </w:r>
      <w:r w:rsidR="007576D1">
        <w:t xml:space="preserve">, </w:t>
      </w:r>
      <w:r w:rsidR="00905C64">
        <w:t>именуемый</w:t>
      </w:r>
      <w:r w:rsidR="002F6E39">
        <w:t xml:space="preserve"> </w:t>
      </w:r>
      <w:r w:rsidRPr="005F565A">
        <w:t xml:space="preserve">в дальнейшем </w:t>
      </w:r>
      <w:r w:rsidRPr="005F565A">
        <w:rPr>
          <w:b/>
        </w:rPr>
        <w:t xml:space="preserve">«Потребитель», </w:t>
      </w:r>
      <w:r w:rsidRPr="005F565A">
        <w:t>с другой стороны, именуемые в дальнейшем Сторонами, заключили настоящий договор о нижеследующем:</w:t>
      </w:r>
    </w:p>
    <w:p w:rsidR="003E1786" w:rsidRPr="005F565A" w:rsidRDefault="00D001C2" w:rsidP="00B83382">
      <w:pPr>
        <w:pStyle w:val="11"/>
        <w:numPr>
          <w:ilvl w:val="0"/>
          <w:numId w:val="16"/>
        </w:numPr>
        <w:shd w:val="clear" w:color="auto" w:fill="auto"/>
        <w:tabs>
          <w:tab w:val="left" w:leader="underscore" w:pos="6402"/>
          <w:tab w:val="left" w:leader="underscore" w:pos="7333"/>
        </w:tabs>
        <w:spacing w:before="120" w:after="120"/>
        <w:ind w:left="0"/>
        <w:jc w:val="center"/>
        <w:rPr>
          <w:b/>
        </w:rPr>
      </w:pPr>
      <w:r w:rsidRPr="005F565A">
        <w:rPr>
          <w:b/>
        </w:rPr>
        <w:t>Общие положения</w:t>
      </w:r>
    </w:p>
    <w:p w:rsidR="00725F2C" w:rsidRPr="005F565A" w:rsidRDefault="0075534D" w:rsidP="00B83382">
      <w:pPr>
        <w:pStyle w:val="11"/>
        <w:numPr>
          <w:ilvl w:val="1"/>
          <w:numId w:val="16"/>
        </w:numPr>
        <w:shd w:val="clear" w:color="auto" w:fill="auto"/>
        <w:tabs>
          <w:tab w:val="left" w:pos="993"/>
        </w:tabs>
        <w:ind w:left="0" w:firstLine="567"/>
      </w:pPr>
      <w:r w:rsidRPr="005F565A">
        <w:t>Настоящий документ является публичным договор</w:t>
      </w:r>
      <w:r w:rsidR="00BD15AD" w:rsidRPr="005F565A">
        <w:t>ом</w:t>
      </w:r>
      <w:r w:rsidRPr="005F565A">
        <w:t xml:space="preserve"> (публичной офертой) в соответствии с положениями ст. 426 п. 2 ст. 437 </w:t>
      </w:r>
      <w:r w:rsidR="00E359D5" w:rsidRPr="005F565A">
        <w:t>Гражданского</w:t>
      </w:r>
      <w:r w:rsidRPr="005F565A">
        <w:t xml:space="preserve"> кодекса Российской Федерации, ст. 24.7 Федерального </w:t>
      </w:r>
      <w:r w:rsidR="00E359D5" w:rsidRPr="005F565A">
        <w:t>закона</w:t>
      </w:r>
      <w:r w:rsidRPr="005F565A">
        <w:t xml:space="preserve"> об отходах производства и потребления от 24.06.1998 г. №89-ФЗ и содержит все существенные условия договора на оказание услуг по обращению с твердыми коммунальными отходами. </w:t>
      </w:r>
    </w:p>
    <w:p w:rsidR="009C1A07" w:rsidRPr="005F565A" w:rsidRDefault="00E359D5" w:rsidP="00B83382">
      <w:pPr>
        <w:pStyle w:val="11"/>
        <w:numPr>
          <w:ilvl w:val="1"/>
          <w:numId w:val="16"/>
        </w:numPr>
        <w:shd w:val="clear" w:color="auto" w:fill="auto"/>
        <w:tabs>
          <w:tab w:val="left" w:pos="993"/>
        </w:tabs>
        <w:ind w:left="0" w:firstLine="567"/>
      </w:pPr>
      <w:r w:rsidRPr="005F565A">
        <w:t>Настоящий договор составлен в соответствии с Федеральным законом «Об отходах производства и потребления</w:t>
      </w:r>
      <w:r w:rsidR="00413DD7" w:rsidRPr="005F565A">
        <w:t>»</w:t>
      </w:r>
      <w:r w:rsidRPr="005F565A">
        <w:t xml:space="preserve"> </w:t>
      </w:r>
      <w:r w:rsidR="00413DD7" w:rsidRPr="005F565A">
        <w:t>о</w:t>
      </w:r>
      <w:r w:rsidRPr="005F565A">
        <w:t>т 24.06.1998 г. №89-ФЗ</w:t>
      </w:r>
      <w:r w:rsidR="00413DD7" w:rsidRPr="005F565A">
        <w:t>, Правилами обращения с твердыми коммунальными отходами и формой типового договора на оказание услуг по обращению с твердыми коммунальными отходами, утвержденными Постановлением Правительства Российской Федерации от 12.11.2016 г.</w:t>
      </w:r>
      <w:r w:rsidR="009C1A07" w:rsidRPr="005F565A">
        <w:t xml:space="preserve"> №1156 и иными нормативными правовыми актами Российской Федерации в сфере обращения с твердыми коммунальными отходами.</w:t>
      </w:r>
    </w:p>
    <w:p w:rsidR="009C1A07" w:rsidRPr="005F565A" w:rsidRDefault="009C1A07" w:rsidP="00687948">
      <w:pPr>
        <w:pStyle w:val="11"/>
        <w:numPr>
          <w:ilvl w:val="1"/>
          <w:numId w:val="16"/>
        </w:numPr>
        <w:shd w:val="clear" w:color="auto" w:fill="auto"/>
        <w:tabs>
          <w:tab w:val="left" w:pos="993"/>
        </w:tabs>
        <w:ind w:left="0" w:firstLine="567"/>
      </w:pPr>
      <w:r w:rsidRPr="005F565A">
        <w:t>Согласно ч. 4 ст. 24.7 Федерального закона «Об отходах производства и потребления» от 24.06.1998 г. №89-ФЗ собственники твёрдых коммунальных отходов обязаны заключить договор на оказание услуг по обращению с твердыми коммунальными отходами с региональным оператором</w:t>
      </w:r>
      <w:r w:rsidR="007C592A" w:rsidRPr="005F565A">
        <w:t>,</w:t>
      </w:r>
      <w:r w:rsidRPr="005F565A">
        <w:t xml:space="preserve"> в зоне деятельности которого образуются твердые коммунальные отходы и находятся места их накопления.</w:t>
      </w:r>
    </w:p>
    <w:p w:rsidR="009C1A07" w:rsidRPr="005F565A" w:rsidRDefault="009C1A07" w:rsidP="00687948">
      <w:pPr>
        <w:pStyle w:val="11"/>
        <w:numPr>
          <w:ilvl w:val="1"/>
          <w:numId w:val="16"/>
        </w:numPr>
        <w:shd w:val="clear" w:color="auto" w:fill="auto"/>
        <w:tabs>
          <w:tab w:val="left" w:pos="993"/>
        </w:tabs>
        <w:ind w:left="0" w:firstLine="567"/>
      </w:pPr>
      <w:r w:rsidRPr="005F565A">
        <w:t xml:space="preserve">Заключением договора, </w:t>
      </w:r>
      <w:r w:rsidR="00941863" w:rsidRPr="005F565A">
        <w:t>т</w:t>
      </w:r>
      <w:r w:rsidRPr="005F565A">
        <w:t>о есть полным и безоговорочным принятие</w:t>
      </w:r>
      <w:r w:rsidR="0027002F" w:rsidRPr="005F565A">
        <w:t>м</w:t>
      </w:r>
      <w:r w:rsidRPr="005F565A">
        <w:t xml:space="preserve"> (акцептом) </w:t>
      </w:r>
      <w:r w:rsidR="00941863" w:rsidRPr="005F565A">
        <w:t>Потребителем условий договора и всех его приложений, являющихся неотъемлемой частью договора, в соответствии с п.  1 ст. 433, п. 3 ст. 438 Гражданского кодекса Российской Федерации является с</w:t>
      </w:r>
      <w:r w:rsidR="007C592A" w:rsidRPr="005F565A">
        <w:t>овершение Потребителем действий, с</w:t>
      </w:r>
      <w:r w:rsidR="00941863" w:rsidRPr="005F565A">
        <w:t>видетельствующих о намерении Потребителя присоединиться к настоящему публичному договору, изложенному в настоящей оферте</w:t>
      </w:r>
      <w:r w:rsidR="007C592A" w:rsidRPr="005F565A">
        <w:t>, в</w:t>
      </w:r>
      <w:r w:rsidR="00941863" w:rsidRPr="005F565A">
        <w:t xml:space="preserve"> том числе перечисление денежных средств на оказание услуги по обращению с твердыми коммунальными отходами на расчетный счет оператора или иные действия, свидетельствующие о фактическом пользовании услугой </w:t>
      </w:r>
      <w:r w:rsidR="000001D0">
        <w:t>р</w:t>
      </w:r>
      <w:r w:rsidR="00941863" w:rsidRPr="005F565A">
        <w:t>егионального оператора. Заключение договора на оказание услуг по обращению с твердыми коммунальными отходами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</w:t>
      </w:r>
      <w:r w:rsidR="000001D0">
        <w:t>вно</w:t>
      </w:r>
      <w:r w:rsidR="00941863" w:rsidRPr="005F565A">
        <w:t>значными и влекут за собой одинаковые юридические последствия.</w:t>
      </w:r>
    </w:p>
    <w:p w:rsidR="00491CF8" w:rsidRPr="005F565A" w:rsidRDefault="00D001C2" w:rsidP="00687948">
      <w:pPr>
        <w:pStyle w:val="11"/>
        <w:tabs>
          <w:tab w:val="left" w:pos="993"/>
        </w:tabs>
        <w:ind w:firstLine="567"/>
        <w:jc w:val="center"/>
        <w:rPr>
          <w:b/>
        </w:rPr>
      </w:pPr>
      <w:bookmarkStart w:id="2" w:name="bookmark1"/>
      <w:r w:rsidRPr="005F565A">
        <w:rPr>
          <w:b/>
        </w:rPr>
        <w:t xml:space="preserve">2. </w:t>
      </w:r>
      <w:r w:rsidR="00AA6575" w:rsidRPr="005F565A">
        <w:rPr>
          <w:b/>
        </w:rPr>
        <w:t>Предмет договора</w:t>
      </w:r>
      <w:bookmarkEnd w:id="2"/>
    </w:p>
    <w:p w:rsidR="000001D0" w:rsidRPr="000001D0" w:rsidRDefault="00D001C2" w:rsidP="000001D0">
      <w:pPr>
        <w:pStyle w:val="11"/>
        <w:shd w:val="clear" w:color="auto" w:fill="auto"/>
        <w:ind w:firstLine="567"/>
      </w:pPr>
      <w:r w:rsidRPr="005F565A">
        <w:t xml:space="preserve">2.1. </w:t>
      </w:r>
      <w:bookmarkStart w:id="3" w:name="bookmark2"/>
      <w:r w:rsidR="000001D0" w:rsidRPr="000001D0"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- ТКО) в местах,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оператора, в порядке и сроки, предусмотренные настоящим договором.</w:t>
      </w:r>
    </w:p>
    <w:p w:rsidR="000001D0" w:rsidRPr="000001D0" w:rsidRDefault="000001D0" w:rsidP="000001D0">
      <w:pPr>
        <w:pStyle w:val="11"/>
        <w:numPr>
          <w:ilvl w:val="1"/>
          <w:numId w:val="17"/>
        </w:numPr>
        <w:tabs>
          <w:tab w:val="left" w:pos="993"/>
        </w:tabs>
        <w:ind w:left="0" w:firstLine="567"/>
      </w:pPr>
      <w:r w:rsidRPr="000001D0">
        <w:t xml:space="preserve">Места накопления </w:t>
      </w:r>
      <w:r w:rsidR="002F6E39" w:rsidRPr="000001D0">
        <w:t>и способ</w:t>
      </w:r>
      <w:r w:rsidRPr="000001D0">
        <w:t xml:space="preserve"> складирования твердых коммунальных отходов, и периодичность вывоза твердых коммунальных отходов, определяются согласно Приложению 1 к настоящему договору.</w:t>
      </w:r>
    </w:p>
    <w:p w:rsidR="000001D0" w:rsidRPr="007576D1" w:rsidRDefault="000001D0" w:rsidP="000001D0">
      <w:pPr>
        <w:pStyle w:val="11"/>
        <w:numPr>
          <w:ilvl w:val="1"/>
          <w:numId w:val="17"/>
        </w:numPr>
        <w:tabs>
          <w:tab w:val="left" w:pos="993"/>
        </w:tabs>
        <w:ind w:left="0" w:firstLine="567"/>
      </w:pPr>
      <w:r w:rsidRPr="007576D1">
        <w:t xml:space="preserve">Дата начала оказания услуг по обращению с твердыми коммунальными отходами: </w:t>
      </w:r>
      <w:r w:rsidR="00905C64">
        <w:rPr>
          <w:b/>
        </w:rPr>
        <w:t>«______</w:t>
      </w:r>
      <w:r w:rsidRPr="007576D1">
        <w:rPr>
          <w:b/>
        </w:rPr>
        <w:t xml:space="preserve">» </w:t>
      </w:r>
      <w:r w:rsidR="00905C64">
        <w:rPr>
          <w:b/>
        </w:rPr>
        <w:t>_____________</w:t>
      </w:r>
      <w:r w:rsidRPr="007576D1">
        <w:rPr>
          <w:b/>
        </w:rPr>
        <w:t xml:space="preserve"> 2019 года.</w:t>
      </w:r>
    </w:p>
    <w:p w:rsidR="00491CF8" w:rsidRPr="00E91D62" w:rsidRDefault="00AA6575" w:rsidP="000001D0">
      <w:pPr>
        <w:pStyle w:val="11"/>
        <w:numPr>
          <w:ilvl w:val="0"/>
          <w:numId w:val="18"/>
        </w:numPr>
        <w:shd w:val="clear" w:color="auto" w:fill="auto"/>
        <w:jc w:val="center"/>
        <w:rPr>
          <w:b/>
        </w:rPr>
      </w:pPr>
      <w:r w:rsidRPr="00E91D62">
        <w:rPr>
          <w:b/>
        </w:rPr>
        <w:t>Сроки и порядок оплаты по договору</w:t>
      </w:r>
      <w:bookmarkEnd w:id="3"/>
    </w:p>
    <w:p w:rsidR="00DC273B" w:rsidRDefault="00AA6575" w:rsidP="00DC273B">
      <w:pPr>
        <w:pStyle w:val="11"/>
        <w:numPr>
          <w:ilvl w:val="1"/>
          <w:numId w:val="18"/>
        </w:numPr>
        <w:shd w:val="clear" w:color="auto" w:fill="auto"/>
        <w:tabs>
          <w:tab w:val="left" w:pos="1134"/>
        </w:tabs>
        <w:ind w:left="0" w:firstLine="567"/>
      </w:pPr>
      <w:r w:rsidRPr="005F565A">
        <w:t>Под ра</w:t>
      </w:r>
      <w:r w:rsidR="000210A4" w:rsidRPr="005F565A">
        <w:t>счетным периодом по настоящему Д</w:t>
      </w:r>
      <w:r w:rsidRPr="005F565A">
        <w:t>оговору понимается 1 (один) календарный мес</w:t>
      </w:r>
      <w:r w:rsidR="000210A4" w:rsidRPr="005F565A">
        <w:t xml:space="preserve">яц. </w:t>
      </w:r>
      <w:r w:rsidR="005F565A" w:rsidRPr="005F565A">
        <w:t>Стоимость услуг</w:t>
      </w:r>
      <w:r w:rsidR="000210A4" w:rsidRPr="005F565A">
        <w:t xml:space="preserve"> по настоящему Д</w:t>
      </w:r>
      <w:r w:rsidRPr="005F565A">
        <w:t xml:space="preserve">оговору </w:t>
      </w:r>
      <w:r w:rsidR="005F565A" w:rsidRPr="005F565A">
        <w:t xml:space="preserve">рассчитывается из </w:t>
      </w:r>
      <w:r w:rsidRPr="005F565A">
        <w:t>утвержденного в установленном порядке единого тарифа на</w:t>
      </w:r>
      <w:r w:rsidR="00C41D8B" w:rsidRPr="005F565A">
        <w:t xml:space="preserve"> услугу Регионального оператора</w:t>
      </w:r>
      <w:r w:rsidR="007A4C81" w:rsidRPr="005F565A">
        <w:t xml:space="preserve">, </w:t>
      </w:r>
      <w:r w:rsidR="005F565A" w:rsidRPr="005F565A">
        <w:t xml:space="preserve">на основании </w:t>
      </w:r>
      <w:r w:rsidRPr="005F565A">
        <w:t xml:space="preserve">действующих </w:t>
      </w:r>
      <w:r w:rsidR="0092356C" w:rsidRPr="005F565A">
        <w:t>прави</w:t>
      </w:r>
      <w:r w:rsidR="000210A4" w:rsidRPr="005F565A">
        <w:t>л для расчета стоимости услуги Регионального оператора</w:t>
      </w:r>
      <w:r w:rsidR="0092356C" w:rsidRPr="005F565A">
        <w:t xml:space="preserve">, </w:t>
      </w:r>
      <w:r w:rsidR="000210A4" w:rsidRPr="005F565A">
        <w:t xml:space="preserve">а также </w:t>
      </w:r>
      <w:r w:rsidR="005F565A" w:rsidRPr="005F565A">
        <w:t xml:space="preserve">с учетом </w:t>
      </w:r>
      <w:r w:rsidR="00DC273B">
        <w:t>нормативов накопления твердых коммунальных отходов, устанавливаемы уполномоченным органом исполнительной власти по организации и контролю деятельности по обращению с отходами в Ленинградской области.</w:t>
      </w:r>
    </w:p>
    <w:p w:rsidR="00053666" w:rsidRPr="00053666" w:rsidRDefault="00AA6575" w:rsidP="00053666">
      <w:pPr>
        <w:pStyle w:val="11"/>
        <w:tabs>
          <w:tab w:val="left" w:pos="1134"/>
        </w:tabs>
        <w:ind w:firstLine="709"/>
      </w:pPr>
      <w:r w:rsidRPr="00053666">
        <w:lastRenderedPageBreak/>
        <w:t xml:space="preserve">При изменении (утверждении) в установленном порядке тарифа на услугу по обращению с твердыми коммунальными отходами, стоимость услуг по настоящему Договору изменяется с момента вступления нового тарифа в законную силу, о чем Потребитель считается уведомленным с момента опубликования </w:t>
      </w:r>
      <w:r w:rsidR="00053666" w:rsidRPr="00053666">
        <w:t>в печатных средствах массовой информации, установленных для официального опубликования правовых актов органов государственной власти субъекта Российской Федерации, и на своем официальном сайте в информационно-телекоммуникационной сети "Интернет".</w:t>
      </w:r>
    </w:p>
    <w:p w:rsidR="00DC273B" w:rsidRPr="00DC273B" w:rsidRDefault="00DC273B" w:rsidP="00DC273B">
      <w:pPr>
        <w:pStyle w:val="11"/>
        <w:numPr>
          <w:ilvl w:val="1"/>
          <w:numId w:val="18"/>
        </w:numPr>
        <w:tabs>
          <w:tab w:val="left" w:pos="993"/>
        </w:tabs>
        <w:ind w:left="0" w:firstLine="567"/>
      </w:pPr>
      <w:r w:rsidRPr="00DC273B">
        <w:t xml:space="preserve">Оплата услуг по обращению с </w:t>
      </w:r>
      <w:r>
        <w:t xml:space="preserve">твердыми коммунальными отходами </w:t>
      </w:r>
      <w:r w:rsidRPr="00DC273B">
        <w:t>осуществляется Потребителем в соответствии с Жилищным кодексом Российской Федерации - не позднее 10 (десятого) числа месяца, следующего за отчетным, путем перечисления на расчетный счет Регионального оператора денежных средств в размере ежемесячной оплаты.</w:t>
      </w:r>
    </w:p>
    <w:p w:rsidR="00DC273B" w:rsidRPr="00DC273B" w:rsidRDefault="00DC273B" w:rsidP="00DC273B">
      <w:pPr>
        <w:pStyle w:val="11"/>
        <w:numPr>
          <w:ilvl w:val="1"/>
          <w:numId w:val="18"/>
        </w:numPr>
        <w:tabs>
          <w:tab w:val="left" w:pos="993"/>
        </w:tabs>
        <w:ind w:left="0" w:firstLine="567"/>
      </w:pPr>
      <w:r w:rsidRPr="00DC273B">
        <w:t>Датой оплаты считается дата зачисления денежных средств на расчетный счет Регионального оператора.</w:t>
      </w:r>
    </w:p>
    <w:p w:rsidR="00DC273B" w:rsidRPr="00DC273B" w:rsidRDefault="00DC273B" w:rsidP="00DC273B">
      <w:pPr>
        <w:pStyle w:val="11"/>
        <w:numPr>
          <w:ilvl w:val="1"/>
          <w:numId w:val="18"/>
        </w:numPr>
        <w:tabs>
          <w:tab w:val="left" w:pos="993"/>
        </w:tabs>
        <w:ind w:left="0" w:firstLine="567"/>
      </w:pPr>
      <w:r w:rsidRPr="00DC273B">
        <w:t>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твердыми коммунальными отходами по настоящему договору, услуги считаются оказанными и подлежат оплате Потребителем в полном объеме.</w:t>
      </w:r>
    </w:p>
    <w:p w:rsidR="00DC273B" w:rsidRPr="00DC273B" w:rsidRDefault="00DC273B" w:rsidP="00DC273B">
      <w:pPr>
        <w:pStyle w:val="11"/>
        <w:numPr>
          <w:ilvl w:val="1"/>
          <w:numId w:val="18"/>
        </w:numPr>
        <w:tabs>
          <w:tab w:val="left" w:pos="993"/>
        </w:tabs>
        <w:ind w:left="0" w:firstLine="567"/>
      </w:pPr>
      <w:r w:rsidRPr="00DC273B"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(двух) экземплярах любым доступным способом (почтовое отправление, телеграмма, факс,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 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DC273B" w:rsidRPr="00DC273B" w:rsidRDefault="00DC273B" w:rsidP="00DC273B">
      <w:pPr>
        <w:pStyle w:val="11"/>
        <w:numPr>
          <w:ilvl w:val="1"/>
          <w:numId w:val="18"/>
        </w:numPr>
        <w:tabs>
          <w:tab w:val="left" w:pos="993"/>
        </w:tabs>
        <w:ind w:left="0" w:firstLine="567"/>
      </w:pPr>
      <w:r w:rsidRPr="00DC273B">
        <w:t>Ввиду наличия возможности у Потребителя беспрепятственно пользоваться контейнерными площадками и/или контейнерами, и</w:t>
      </w:r>
      <w:r>
        <w:t>,</w:t>
      </w:r>
      <w:r w:rsidRPr="00DC273B">
        <w:t xml:space="preserve"> как следствие, доступности оказываемых Региональным оператором услуг по обращению с т</w:t>
      </w:r>
      <w:r w:rsidR="00DB7A1A">
        <w:t xml:space="preserve">вердыми коммунальными отходами </w:t>
      </w:r>
      <w:r w:rsidRPr="00DC273B">
        <w:t>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твердыми коммунальными отходами по настоящему договору, услуги считаются оказанными и подлежат оплате Потребителем в полном объеме.</w:t>
      </w:r>
    </w:p>
    <w:p w:rsidR="00DC273B" w:rsidRPr="00DC273B" w:rsidRDefault="00DC273B" w:rsidP="00DC273B">
      <w:pPr>
        <w:pStyle w:val="11"/>
        <w:numPr>
          <w:ilvl w:val="1"/>
          <w:numId w:val="18"/>
        </w:numPr>
        <w:tabs>
          <w:tab w:val="left" w:pos="993"/>
        </w:tabs>
        <w:ind w:left="0" w:firstLine="567"/>
      </w:pPr>
      <w:r w:rsidRPr="00DC273B">
        <w:t>При наличии у Потребителя задолженности за оказанные услуги по обращению с т</w:t>
      </w:r>
      <w:r w:rsidR="007A4417">
        <w:t xml:space="preserve">вердыми коммунальными отходами </w:t>
      </w:r>
      <w:r w:rsidRPr="00DC273B">
        <w:t>по настоящему договору Региональный оператор вправе в одностороннем порядке изменить очередность распределения денежных средств, поступающих от Потребителя независимо от назначения платежа, указанного в платежном документе.</w:t>
      </w:r>
    </w:p>
    <w:p w:rsidR="00DC273B" w:rsidRDefault="00DC273B" w:rsidP="00DC273B">
      <w:pPr>
        <w:pStyle w:val="11"/>
        <w:numPr>
          <w:ilvl w:val="1"/>
          <w:numId w:val="18"/>
        </w:numPr>
        <w:tabs>
          <w:tab w:val="left" w:pos="993"/>
        </w:tabs>
        <w:ind w:left="0" w:firstLine="567"/>
      </w:pPr>
      <w:r w:rsidRPr="00DC273B">
        <w:t>По инициативе Потребителя перерасчет стоимости услуг по обращению с твердыми коммунальными отход</w:t>
      </w:r>
      <w:r w:rsidR="007A4417">
        <w:t xml:space="preserve">ами </w:t>
      </w:r>
      <w:r w:rsidRPr="00DC273B">
        <w:t>по настоящему договору возможен в пределах года, с даты получения Региональным оператором от Потребителя письменного обращения с обязательным приложением подтверждающих документов об изменении количества проживающих лиц.</w:t>
      </w:r>
    </w:p>
    <w:p w:rsidR="002F6E39" w:rsidRPr="00DC273B" w:rsidRDefault="002F6E39" w:rsidP="002F6E39">
      <w:pPr>
        <w:pStyle w:val="11"/>
        <w:tabs>
          <w:tab w:val="left" w:pos="993"/>
        </w:tabs>
        <w:ind w:left="567" w:firstLine="0"/>
      </w:pPr>
    </w:p>
    <w:p w:rsidR="00491CF8" w:rsidRPr="005F565A" w:rsidRDefault="00AA6575" w:rsidP="000153C6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2652"/>
        </w:tabs>
        <w:ind w:left="0" w:right="160"/>
        <w:jc w:val="center"/>
      </w:pPr>
      <w:bookmarkStart w:id="4" w:name="bookmark3"/>
      <w:r w:rsidRPr="005F565A">
        <w:t>Бремя содержания контейнерных площадок, специальных площадок для складирования крупногабаритных отходов</w:t>
      </w:r>
      <w:bookmarkEnd w:id="4"/>
      <w:r w:rsidR="00546271" w:rsidRPr="005F565A">
        <w:t xml:space="preserve"> </w:t>
      </w:r>
      <w:bookmarkStart w:id="5" w:name="bookmark4"/>
      <w:r w:rsidRPr="005F565A">
        <w:t>и территории, прилегающей к месту погрузки твердых</w:t>
      </w:r>
      <w:r w:rsidRPr="005F565A">
        <w:br/>
        <w:t>коммунальных отходов</w:t>
      </w:r>
      <w:bookmarkEnd w:id="5"/>
    </w:p>
    <w:p w:rsidR="00F81E19" w:rsidRPr="00053666" w:rsidRDefault="00AA6575" w:rsidP="00015A58">
      <w:pPr>
        <w:pStyle w:val="11"/>
        <w:numPr>
          <w:ilvl w:val="1"/>
          <w:numId w:val="18"/>
        </w:numPr>
        <w:shd w:val="clear" w:color="auto" w:fill="auto"/>
        <w:tabs>
          <w:tab w:val="left" w:pos="481"/>
          <w:tab w:val="left" w:pos="1134"/>
        </w:tabs>
        <w:ind w:left="0" w:firstLine="709"/>
      </w:pPr>
      <w:r w:rsidRPr="005F565A"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</w:t>
      </w:r>
      <w:r w:rsidR="00F34C3A">
        <w:t xml:space="preserve"> </w:t>
      </w:r>
      <w:r w:rsidRPr="00053666">
        <w:t>накопления твердых коммунальных отходов.</w:t>
      </w:r>
      <w:r w:rsidR="00F81E19" w:rsidRPr="00053666">
        <w:t xml:space="preserve"> </w:t>
      </w:r>
    </w:p>
    <w:p w:rsidR="00DB7A1A" w:rsidRDefault="00DB7A1A" w:rsidP="00DB7A1A">
      <w:pPr>
        <w:pStyle w:val="aa"/>
        <w:numPr>
          <w:ilvl w:val="1"/>
          <w:numId w:val="18"/>
        </w:numPr>
        <w:ind w:left="0" w:firstLine="633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6" w:name="bookmark5"/>
      <w:r w:rsidRPr="00DB7A1A">
        <w:rPr>
          <w:rFonts w:ascii="Times New Roman" w:eastAsia="Times New Roman" w:hAnsi="Times New Roman" w:cs="Times New Roman"/>
          <w:sz w:val="22"/>
          <w:szCs w:val="22"/>
        </w:rPr>
        <w:t>В контейнерах запрещается складировать горящие, раскаленные или горячие отходы, отходы, не относящиеся к твердым коммунальным отходам, снег и лед, отходы I-III класса опасности, в том числе лампы ртутные, ртутно-кварцевые, люминесцентные, содержащие ртуть, батареи и аккумуляторы, медицинские отходы, отходы шин, покрышек, камер автомобильных,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сбору, обработке, обезвреживанию, захоронению, утилизации  твердых коммунальных отходов.</w:t>
      </w:r>
    </w:p>
    <w:p w:rsidR="002F6E39" w:rsidRPr="00DB7A1A" w:rsidRDefault="002F6E39" w:rsidP="002F6E39">
      <w:pPr>
        <w:pStyle w:val="aa"/>
        <w:ind w:left="63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91CF8" w:rsidRPr="000D4DBB" w:rsidRDefault="00AA6575" w:rsidP="00DB7A1A">
      <w:pPr>
        <w:pStyle w:val="11"/>
        <w:numPr>
          <w:ilvl w:val="0"/>
          <w:numId w:val="18"/>
        </w:numPr>
        <w:shd w:val="clear" w:color="auto" w:fill="auto"/>
        <w:tabs>
          <w:tab w:val="left" w:pos="481"/>
          <w:tab w:val="left" w:pos="1134"/>
        </w:tabs>
        <w:ind w:left="0" w:firstLine="633"/>
        <w:jc w:val="center"/>
        <w:rPr>
          <w:b/>
        </w:rPr>
      </w:pPr>
      <w:r w:rsidRPr="000D4DBB">
        <w:rPr>
          <w:b/>
        </w:rPr>
        <w:t>Права и обязанности сторон</w:t>
      </w:r>
      <w:bookmarkEnd w:id="6"/>
    </w:p>
    <w:p w:rsidR="00491CF8" w:rsidRPr="005F565A" w:rsidRDefault="00AA6575" w:rsidP="00B41528">
      <w:pPr>
        <w:pStyle w:val="11"/>
        <w:numPr>
          <w:ilvl w:val="1"/>
          <w:numId w:val="18"/>
        </w:numPr>
        <w:shd w:val="clear" w:color="auto" w:fill="auto"/>
        <w:tabs>
          <w:tab w:val="left" w:pos="993"/>
        </w:tabs>
        <w:ind w:left="0" w:firstLine="567"/>
      </w:pPr>
      <w:r w:rsidRPr="005F565A">
        <w:t>Региональный оператор обязан:</w:t>
      </w:r>
    </w:p>
    <w:p w:rsidR="00DB7A1A" w:rsidRDefault="00DB7A1A" w:rsidP="00DB7A1A">
      <w:pPr>
        <w:pStyle w:val="11"/>
        <w:tabs>
          <w:tab w:val="left" w:pos="851"/>
        </w:tabs>
        <w:ind w:firstLine="567"/>
      </w:pPr>
      <w:r>
        <w:t xml:space="preserve">5.1.1. Принимать твердые коммунальные отходы в объеме и в месте, которые определены в приложении </w:t>
      </w:r>
      <w:r>
        <w:lastRenderedPageBreak/>
        <w:t>к настоящему договору;</w:t>
      </w:r>
    </w:p>
    <w:p w:rsidR="00DB7A1A" w:rsidRDefault="00DB7A1A" w:rsidP="00DB7A1A">
      <w:pPr>
        <w:pStyle w:val="11"/>
        <w:tabs>
          <w:tab w:val="left" w:pos="851"/>
        </w:tabs>
        <w:ind w:firstLine="567"/>
      </w:pPr>
      <w:r>
        <w:t>5.1.2.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DB7A1A" w:rsidRDefault="00DB7A1A" w:rsidP="00DB7A1A">
      <w:pPr>
        <w:pStyle w:val="11"/>
        <w:tabs>
          <w:tab w:val="left" w:pos="851"/>
        </w:tabs>
        <w:ind w:firstLine="567"/>
      </w:pPr>
      <w:r>
        <w:t>5.1.3.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DB7A1A" w:rsidRDefault="00DB7A1A" w:rsidP="00DB7A1A">
      <w:pPr>
        <w:pStyle w:val="11"/>
        <w:tabs>
          <w:tab w:val="left" w:pos="851"/>
        </w:tabs>
        <w:ind w:firstLine="567"/>
      </w:pPr>
      <w:r>
        <w:t>5.1.4.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DB7A1A" w:rsidRDefault="00DB7A1A" w:rsidP="00DB7A1A">
      <w:pPr>
        <w:pStyle w:val="11"/>
        <w:tabs>
          <w:tab w:val="left" w:pos="851"/>
        </w:tabs>
        <w:ind w:firstLine="567"/>
      </w:pPr>
      <w:r>
        <w:t>5.1.5. Отвечать на обращения Потребителей по вопросам, связанным с исполнением настоящего договора, в течение 14 (четырнадцати) рабочих дней с даты занесения обращения в журнал регистрации обращений;</w:t>
      </w:r>
    </w:p>
    <w:p w:rsidR="00DB7A1A" w:rsidRPr="00DB7A1A" w:rsidRDefault="00DB7A1A" w:rsidP="00DB7A1A">
      <w:pPr>
        <w:pStyle w:val="11"/>
        <w:tabs>
          <w:tab w:val="left" w:pos="851"/>
        </w:tabs>
        <w:ind w:firstLine="567"/>
      </w:pPr>
      <w:r>
        <w:t>5.1.6.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установленном порядке и сроки;</w:t>
      </w:r>
    </w:p>
    <w:p w:rsidR="00DB7A1A" w:rsidRDefault="00DB7A1A" w:rsidP="00DB7A1A">
      <w:pPr>
        <w:pStyle w:val="11"/>
        <w:tabs>
          <w:tab w:val="left" w:pos="851"/>
        </w:tabs>
        <w:ind w:firstLine="567"/>
      </w:pPr>
      <w:r>
        <w:t>5.1.7. оказывать услуги по обращению с ТКО в соответствии с утвержденным маршрутным графиком;</w:t>
      </w:r>
    </w:p>
    <w:p w:rsidR="00DB7A1A" w:rsidRDefault="00DB7A1A" w:rsidP="00DB7A1A">
      <w:pPr>
        <w:pStyle w:val="11"/>
        <w:tabs>
          <w:tab w:val="left" w:pos="851"/>
        </w:tabs>
        <w:ind w:firstLine="567"/>
      </w:pPr>
      <w:r>
        <w:t>5.1.8. Информировать Потребителя об изменениях оказания услуг, о порядке изменения условий договора, об изменениях норм накопления, об изменении цены на оказание услуги по обращению с ТКО, в том числе путем размещения информации на официальном сайте Регионального оператора АО «УК по обращению с отходами в Ленинградской области»: www.uko-lenobl.ru. Стороны признают размещение информации надлежащим уведомлением.</w:t>
      </w:r>
    </w:p>
    <w:p w:rsidR="00DB7A1A" w:rsidRDefault="00DB7A1A" w:rsidP="00DB7A1A">
      <w:pPr>
        <w:pStyle w:val="11"/>
        <w:tabs>
          <w:tab w:val="left" w:pos="851"/>
        </w:tabs>
        <w:ind w:firstLine="567"/>
      </w:pPr>
    </w:p>
    <w:p w:rsidR="00491CF8" w:rsidRPr="005F565A" w:rsidRDefault="009E0EB8" w:rsidP="00DB7A1A">
      <w:pPr>
        <w:pStyle w:val="11"/>
        <w:tabs>
          <w:tab w:val="left" w:pos="851"/>
        </w:tabs>
        <w:ind w:firstLine="567"/>
      </w:pPr>
      <w:r>
        <w:t xml:space="preserve">5.2. </w:t>
      </w:r>
      <w:r w:rsidR="00AA6575" w:rsidRPr="005F565A">
        <w:t>Региональный оператор имеет право:</w:t>
      </w:r>
    </w:p>
    <w:p w:rsidR="00DB7A1A" w:rsidRDefault="00DB7A1A" w:rsidP="00DB7A1A">
      <w:pPr>
        <w:pStyle w:val="11"/>
        <w:tabs>
          <w:tab w:val="left" w:pos="614"/>
          <w:tab w:val="left" w:pos="851"/>
          <w:tab w:val="left" w:pos="993"/>
        </w:tabs>
        <w:ind w:firstLine="491"/>
      </w:pPr>
      <w:r>
        <w:t>5.2.1. Осуществлять контроль за учетом объема и (или) массы принятых твердых коммунальных отходов;</w:t>
      </w:r>
    </w:p>
    <w:p w:rsidR="00DB7A1A" w:rsidRDefault="00DB7A1A" w:rsidP="00DB7A1A">
      <w:pPr>
        <w:pStyle w:val="11"/>
        <w:tabs>
          <w:tab w:val="left" w:pos="614"/>
          <w:tab w:val="left" w:pos="851"/>
          <w:tab w:val="left" w:pos="993"/>
        </w:tabs>
        <w:ind w:firstLine="491"/>
      </w:pPr>
      <w:r>
        <w:t>5.2.2. Инициировать проведение сверки расчетов по настоящему договору;</w:t>
      </w:r>
    </w:p>
    <w:p w:rsidR="00DB7A1A" w:rsidRDefault="00DB7A1A" w:rsidP="00DB7A1A">
      <w:pPr>
        <w:pStyle w:val="11"/>
        <w:tabs>
          <w:tab w:val="left" w:pos="614"/>
          <w:tab w:val="left" w:pos="851"/>
          <w:tab w:val="left" w:pos="993"/>
        </w:tabs>
        <w:ind w:firstLine="491"/>
      </w:pPr>
      <w:r>
        <w:t>5.2.3. В целях исполнения обязательств по настоящему договору вправе привлекать третьих лиц, при этом ответственность перед потребителем за действия третьих лиц несет Региональный оператор;</w:t>
      </w:r>
    </w:p>
    <w:p w:rsidR="00DB7A1A" w:rsidRDefault="00DB7A1A" w:rsidP="00DB7A1A">
      <w:pPr>
        <w:pStyle w:val="11"/>
        <w:shd w:val="clear" w:color="auto" w:fill="auto"/>
        <w:tabs>
          <w:tab w:val="left" w:pos="614"/>
          <w:tab w:val="left" w:pos="851"/>
          <w:tab w:val="left" w:pos="993"/>
        </w:tabs>
        <w:ind w:firstLine="491"/>
      </w:pPr>
      <w:r>
        <w:t>5.2.4. Определять вид обращения с твердыми коммунальными отходами в одностороннем порядке согласно территориальной схеме.</w:t>
      </w:r>
    </w:p>
    <w:p w:rsidR="00DB7A1A" w:rsidRDefault="00DB7A1A" w:rsidP="00DB7A1A">
      <w:pPr>
        <w:pStyle w:val="11"/>
        <w:shd w:val="clear" w:color="auto" w:fill="auto"/>
        <w:tabs>
          <w:tab w:val="left" w:pos="614"/>
          <w:tab w:val="left" w:pos="851"/>
          <w:tab w:val="left" w:pos="993"/>
        </w:tabs>
        <w:ind w:left="360" w:firstLine="0"/>
      </w:pPr>
    </w:p>
    <w:p w:rsidR="00491CF8" w:rsidRPr="005F565A" w:rsidRDefault="00DB7A1A" w:rsidP="00DB7A1A">
      <w:pPr>
        <w:pStyle w:val="11"/>
        <w:shd w:val="clear" w:color="auto" w:fill="auto"/>
        <w:tabs>
          <w:tab w:val="left" w:pos="614"/>
          <w:tab w:val="left" w:pos="851"/>
          <w:tab w:val="left" w:pos="993"/>
        </w:tabs>
        <w:ind w:left="360" w:firstLine="0"/>
      </w:pPr>
      <w:r>
        <w:t xml:space="preserve">5.3. </w:t>
      </w:r>
      <w:r w:rsidR="00AA6575" w:rsidRPr="005F565A">
        <w:t>Потребитель обязан:</w:t>
      </w:r>
    </w:p>
    <w:p w:rsidR="00DB7A1A" w:rsidRDefault="00DB7A1A" w:rsidP="00DB7A1A">
      <w:pPr>
        <w:pStyle w:val="11"/>
        <w:shd w:val="clear" w:color="auto" w:fill="auto"/>
        <w:tabs>
          <w:tab w:val="left" w:pos="490"/>
        </w:tabs>
        <w:ind w:firstLine="567"/>
      </w:pPr>
      <w:bookmarkStart w:id="7" w:name="bookmark7"/>
      <w:r>
        <w:t>5.3.1. Осуществлять накопление твердых коммунальных отходов в контейнеры на контейнерных площадках, в иных местах их накопления, определенных в Приложении № 1 настоящего договора;</w:t>
      </w:r>
    </w:p>
    <w:p w:rsidR="00DB7A1A" w:rsidRDefault="00DB7A1A" w:rsidP="00DB7A1A">
      <w:pPr>
        <w:pStyle w:val="11"/>
        <w:shd w:val="clear" w:color="auto" w:fill="auto"/>
        <w:tabs>
          <w:tab w:val="left" w:pos="505"/>
        </w:tabs>
        <w:ind w:firstLine="567"/>
      </w:pPr>
      <w:r>
        <w:t>5.3.2. Осуществлять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 (в случае изменения нормативно-правового акта, обеспечивать учет объема и (или) массы твердых коммунальных отходов в соответствии с требованиями действующего законодательства);</w:t>
      </w:r>
    </w:p>
    <w:p w:rsidR="00DB7A1A" w:rsidRDefault="00DB7A1A" w:rsidP="00DB7A1A">
      <w:pPr>
        <w:pStyle w:val="11"/>
        <w:shd w:val="clear" w:color="auto" w:fill="auto"/>
        <w:tabs>
          <w:tab w:val="left" w:pos="495"/>
        </w:tabs>
        <w:ind w:firstLine="567"/>
      </w:pPr>
      <w:r>
        <w:t>5.3.3. Производить оплату по настоящему договору в порядке, размере и сроки, предусмотренные разделом 3 настоящего договора;</w:t>
      </w:r>
    </w:p>
    <w:p w:rsidR="00DB7A1A" w:rsidRDefault="00DB7A1A" w:rsidP="00DB7A1A">
      <w:pPr>
        <w:pStyle w:val="11"/>
        <w:shd w:val="clear" w:color="auto" w:fill="auto"/>
        <w:tabs>
          <w:tab w:val="left" w:pos="505"/>
        </w:tabs>
        <w:ind w:firstLine="567"/>
      </w:pPr>
      <w:r>
        <w:t xml:space="preserve">5.3.4. Не допускать повреждения контейнеров, сжигания твердых коммунальных отходов в контейнерах, а также на контейнерных площадках; складирования в контейнерах отходов, не относящихся к твердым коммунальным отходам, отходов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t xml:space="preserve"> классов опасности, в том числе лампы ртутные, ртутно-кварцевые, люминесцентные</w:t>
      </w:r>
      <w:r>
        <w:rPr>
          <w:lang w:bidi="ar-SA"/>
        </w:rPr>
        <w:t>, содержащие ртуть, батареи и аккумуляторы, медицинские отходы,</w:t>
      </w:r>
      <w:r>
        <w:rPr>
          <w:lang w:eastAsia="ar-SA"/>
        </w:rPr>
        <w:t xml:space="preserve"> отходы шин, покрышек, камер автомобильных, </w:t>
      </w:r>
      <w:r>
        <w:rPr>
          <w:lang w:bidi="ar-SA"/>
        </w:rPr>
        <w:t>горящие, раскаленные или горячие отходы, снег и лед,</w:t>
      </w:r>
      <w:r>
        <w:rPr>
          <w:lang w:eastAsia="ar-SA"/>
        </w:rPr>
        <w:t xml:space="preserve"> и </w:t>
      </w:r>
      <w:r>
        <w:rPr>
          <w:lang w:bidi="ar-SA"/>
        </w:rPr>
        <w:t>иные отходы, 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сбору, обработке, обезвреживанию, захоронению, утилизации твердых коммунальных отходов</w:t>
      </w:r>
      <w:r>
        <w:t>;</w:t>
      </w:r>
    </w:p>
    <w:p w:rsidR="00DB7A1A" w:rsidRDefault="00DB7A1A" w:rsidP="00DB7A1A">
      <w:pPr>
        <w:pStyle w:val="11"/>
        <w:shd w:val="clear" w:color="auto" w:fill="auto"/>
        <w:tabs>
          <w:tab w:val="left" w:pos="543"/>
        </w:tabs>
        <w:ind w:firstLine="567"/>
      </w:pPr>
      <w:r>
        <w:t>5.3.5. Уведомить Регионального оператора о переходе прав на объект(-ы) Потребителя, указанные в настоящем договоре, к новому собственнику в течение 5 (пяти) рабочих дней с момента перехода права любым доступным способом: посредством специализированной системы электронного документооборота, заверенного электронной цифровой подписью, подтвержденной специальным сертификатом; на электронную почту, указанную в разделе 1</w:t>
      </w:r>
      <w:r w:rsidR="000D3DCF">
        <w:t>1</w:t>
      </w:r>
      <w:r>
        <w:t xml:space="preserve"> настоящего договора; вручением под роспись; почтовым отправлением, позволяющим подтвердить получение уведомления адресатом;</w:t>
      </w:r>
    </w:p>
    <w:p w:rsidR="00DB7A1A" w:rsidRDefault="00DB7A1A" w:rsidP="00DB7A1A">
      <w:pPr>
        <w:pStyle w:val="11"/>
        <w:shd w:val="clear" w:color="auto" w:fill="auto"/>
        <w:tabs>
          <w:tab w:val="left" w:pos="500"/>
        </w:tabs>
        <w:ind w:firstLine="567"/>
      </w:pPr>
      <w:r>
        <w:t xml:space="preserve">5.3.6. При заключении настоящего договора предоставить Региональному оператору надлежащим образом заверенные копии паспортов твердых коммунальных отходов </w:t>
      </w:r>
      <w:r>
        <w:rPr>
          <w:lang w:val="en-US"/>
        </w:rPr>
        <w:t>IV</w:t>
      </w:r>
      <w:r>
        <w:t xml:space="preserve"> класса опасности, протоколов количественного химического анализа и биотестирования на твердые коммунальные отходы </w:t>
      </w:r>
      <w:r>
        <w:rPr>
          <w:lang w:val="en-US"/>
        </w:rPr>
        <w:t>V</w:t>
      </w:r>
      <w:r>
        <w:t xml:space="preserve"> класса опасности, а также лимитов на размещение отходов (при наличии), а равно иные сведения, необходимые для осуществления оказания услуг по обращению с твердыми коммунальными отходами и расчетов по настоящему </w:t>
      </w:r>
      <w:r>
        <w:lastRenderedPageBreak/>
        <w:t>договору;</w:t>
      </w:r>
    </w:p>
    <w:p w:rsidR="00DB7A1A" w:rsidRDefault="00DB7A1A" w:rsidP="00DB7A1A">
      <w:pPr>
        <w:pStyle w:val="11"/>
        <w:shd w:val="clear" w:color="auto" w:fill="auto"/>
        <w:tabs>
          <w:tab w:val="left" w:pos="500"/>
        </w:tabs>
        <w:ind w:firstLine="567"/>
      </w:pPr>
      <w:r>
        <w:t>5.3.7. Предъявлять Региональному оператору к вывозу твердые коммунальные отходы в полном объеме. Потребителю запрещается изымать самостоятельно, организовывать извне, а равно допускать изъятие третьими лицами компонентов твердых коммунальных отходов без письменного согласия Регионального оператора (вне зависимости от принадлежности контейнеров, куда они складированы);</w:t>
      </w:r>
    </w:p>
    <w:p w:rsidR="00DB7A1A" w:rsidRDefault="00DB7A1A" w:rsidP="00DB7A1A">
      <w:pPr>
        <w:pStyle w:val="11"/>
        <w:shd w:val="clear" w:color="auto" w:fill="auto"/>
        <w:tabs>
          <w:tab w:val="left" w:pos="500"/>
        </w:tabs>
        <w:ind w:firstLine="567"/>
      </w:pPr>
      <w:r>
        <w:t>5.3.8. В случае обнаружения возгорания твердых коммунальных отходов в контейнерах и (или) на контейнерной площадке известить о данном факте органы пожарной службы, принять возможные меры по тушению и известить Регионального оператора посредством телефонной связи;</w:t>
      </w:r>
    </w:p>
    <w:p w:rsidR="00DB7A1A" w:rsidRDefault="00DB7A1A" w:rsidP="00DB7A1A">
      <w:pPr>
        <w:pStyle w:val="11"/>
        <w:tabs>
          <w:tab w:val="left" w:pos="500"/>
        </w:tabs>
        <w:ind w:firstLine="567"/>
      </w:pPr>
      <w:r>
        <w:t>5.3.9. Обеспечивать Региональному оператору беспрепятственный доступ к месту накопления твердых коммунальных отходов;</w:t>
      </w:r>
    </w:p>
    <w:p w:rsidR="00DB7A1A" w:rsidRDefault="00DB7A1A" w:rsidP="00DB7A1A">
      <w:pPr>
        <w:pStyle w:val="11"/>
        <w:tabs>
          <w:tab w:val="left" w:pos="500"/>
        </w:tabs>
        <w:ind w:firstLine="567"/>
      </w:pPr>
      <w:r>
        <w:t>5.3.10. Обеспечить организацию места накопления твердых коммунальных отходов с учетом санитарных и технических норм, согласовать его с Региональным оператором, а также предоставить в адрес Регионального оператора документ, подтверждающий согласование места накопления твердых коммунальных отходов с собственником земельного участка, на котором располагается вышеуказанное место;</w:t>
      </w:r>
    </w:p>
    <w:p w:rsidR="00DB7A1A" w:rsidRDefault="00DB7A1A" w:rsidP="00DB7A1A">
      <w:pPr>
        <w:pStyle w:val="11"/>
        <w:tabs>
          <w:tab w:val="left" w:pos="500"/>
        </w:tabs>
        <w:ind w:firstLine="567"/>
      </w:pPr>
      <w:r>
        <w:t>5.3.11. Обеспечить накопление твердых коммунальных отходов, в технически исправный(-</w:t>
      </w:r>
      <w:proofErr w:type="spellStart"/>
      <w:r>
        <w:t>ые</w:t>
      </w:r>
      <w:proofErr w:type="spellEnd"/>
      <w:r>
        <w:t>) контейнер(-ы);</w:t>
      </w:r>
    </w:p>
    <w:p w:rsidR="00DB7A1A" w:rsidRDefault="00DB7A1A" w:rsidP="00DB7A1A">
      <w:pPr>
        <w:pStyle w:val="11"/>
        <w:tabs>
          <w:tab w:val="left" w:pos="500"/>
        </w:tabs>
        <w:ind w:firstLine="567"/>
      </w:pPr>
      <w:r>
        <w:t>5.3.12. Назначить лицо, ответственное за взаимодействие с Региональным оператором по вопросам исполнения настоящего договора. Полномочия ответственного лица удостоверяются доверенностью, оформленной в соответствии с гражданским законодательством.</w:t>
      </w:r>
    </w:p>
    <w:p w:rsidR="00491CF8" w:rsidRPr="005F565A" w:rsidRDefault="00AA6575" w:rsidP="00DB7A1A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3402"/>
        </w:tabs>
        <w:spacing w:before="120" w:after="120"/>
        <w:jc w:val="center"/>
      </w:pPr>
      <w:r w:rsidRPr="005F565A">
        <w:t>Порядок фиксации нарушений по договору</w:t>
      </w:r>
      <w:bookmarkEnd w:id="7"/>
    </w:p>
    <w:p w:rsidR="00E91D62" w:rsidRDefault="00E91D62" w:rsidP="00E91D62">
      <w:pPr>
        <w:pStyle w:val="11"/>
        <w:numPr>
          <w:ilvl w:val="1"/>
          <w:numId w:val="23"/>
        </w:numPr>
        <w:shd w:val="clear" w:color="auto" w:fill="auto"/>
        <w:tabs>
          <w:tab w:val="left" w:pos="0"/>
          <w:tab w:val="left" w:pos="1134"/>
        </w:tabs>
        <w:ind w:left="0" w:firstLine="633"/>
      </w:pPr>
      <w:bookmarkStart w:id="8" w:name="bookmark8"/>
      <w:r>
        <w:t xml:space="preserve">О нарушениях условий договора в отношении несвоевременного вывоза твердых коммунальных отходов, Потребитель до 17 часов 00 минут текущего дня ставит в известность Регионального оператора посредством отправки обращения путем специализированной системы электронного документооборота, заверенного электронной цифровой подписью, подтвержденной специальным сертификатом, на электронную почту </w:t>
      </w:r>
      <w:r>
        <w:rPr>
          <w:lang w:val="en-US"/>
        </w:rPr>
        <w:t>application</w:t>
      </w:r>
      <w:r>
        <w:t>@</w:t>
      </w:r>
      <w:proofErr w:type="spellStart"/>
      <w:r>
        <w:rPr>
          <w:lang w:val="en-US"/>
        </w:rPr>
        <w:t>uklo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 вручением под роспись, почтовым отправлением, с указанием номера договора, ФИО заявителя и контактного номера телефона. В противном случае Региональный оператор освобождается от ответственности, при этом риск неблагоприятных последствий несет Потребитель.</w:t>
      </w:r>
    </w:p>
    <w:p w:rsidR="00E91D62" w:rsidRDefault="00E91D62" w:rsidP="00E91D62">
      <w:pPr>
        <w:pStyle w:val="11"/>
        <w:numPr>
          <w:ilvl w:val="1"/>
          <w:numId w:val="23"/>
        </w:numPr>
        <w:shd w:val="clear" w:color="auto" w:fill="auto"/>
        <w:tabs>
          <w:tab w:val="left" w:pos="0"/>
          <w:tab w:val="left" w:pos="1134"/>
        </w:tabs>
        <w:ind w:left="0" w:firstLine="633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Региональным оператором допущенных нарушений в течение 2 (двух) рабочих дней с момента получения извещения в порядке, предусмотренном п. 6.1. настоящего договора,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(двух) незаинтересованных лиц или с использованием фото- и (или) видео- 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E91D62" w:rsidRDefault="00E91D62" w:rsidP="00E91D62">
      <w:pPr>
        <w:pStyle w:val="11"/>
        <w:numPr>
          <w:ilvl w:val="1"/>
          <w:numId w:val="23"/>
        </w:numPr>
        <w:shd w:val="clear" w:color="auto" w:fill="auto"/>
        <w:tabs>
          <w:tab w:val="left" w:pos="0"/>
          <w:tab w:val="left" w:pos="1134"/>
        </w:tabs>
        <w:ind w:left="0" w:firstLine="633"/>
      </w:pPr>
      <w:r>
        <w:t>Региональный оператор в течение 3 (трех)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(трех) рабочих дней со дня получения акта.</w:t>
      </w:r>
    </w:p>
    <w:p w:rsidR="00E91D62" w:rsidRDefault="00E91D62" w:rsidP="00E91D62">
      <w:pPr>
        <w:pStyle w:val="11"/>
        <w:numPr>
          <w:ilvl w:val="1"/>
          <w:numId w:val="23"/>
        </w:numPr>
        <w:shd w:val="clear" w:color="auto" w:fill="auto"/>
        <w:tabs>
          <w:tab w:val="left" w:pos="993"/>
          <w:tab w:val="left" w:pos="1134"/>
        </w:tabs>
        <w:ind w:left="0" w:firstLine="633"/>
      </w:pPr>
      <w: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E91D62" w:rsidRDefault="00E91D62" w:rsidP="00E91D62">
      <w:pPr>
        <w:pStyle w:val="11"/>
        <w:numPr>
          <w:ilvl w:val="1"/>
          <w:numId w:val="23"/>
        </w:numPr>
        <w:shd w:val="clear" w:color="auto" w:fill="auto"/>
        <w:tabs>
          <w:tab w:val="left" w:pos="591"/>
          <w:tab w:val="left" w:pos="993"/>
          <w:tab w:val="left" w:pos="1134"/>
        </w:tabs>
        <w:ind w:left="0" w:firstLine="633"/>
      </w:pPr>
      <w:r>
        <w:t>В случае если Региональный оператор не направил подписанный акт или возражения на акт в течение 3 (трех) рабочих дней со дня получения акта, такой акт считается согласованным и подписанным Региональным оператором.</w:t>
      </w:r>
    </w:p>
    <w:p w:rsidR="00E91D62" w:rsidRDefault="00E91D62" w:rsidP="00E91D62">
      <w:pPr>
        <w:pStyle w:val="11"/>
        <w:numPr>
          <w:ilvl w:val="1"/>
          <w:numId w:val="23"/>
        </w:numPr>
        <w:shd w:val="clear" w:color="auto" w:fill="auto"/>
        <w:tabs>
          <w:tab w:val="left" w:pos="591"/>
          <w:tab w:val="left" w:pos="993"/>
          <w:tab w:val="left" w:pos="1134"/>
        </w:tabs>
        <w:ind w:left="0" w:firstLine="633"/>
      </w:pPr>
      <w: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E91D62" w:rsidRDefault="00E91D62" w:rsidP="00E91D62">
      <w:pPr>
        <w:pStyle w:val="11"/>
        <w:numPr>
          <w:ilvl w:val="1"/>
          <w:numId w:val="23"/>
        </w:numPr>
        <w:shd w:val="clear" w:color="auto" w:fill="auto"/>
        <w:tabs>
          <w:tab w:val="left" w:pos="614"/>
          <w:tab w:val="left" w:pos="993"/>
          <w:tab w:val="left" w:pos="1134"/>
        </w:tabs>
        <w:ind w:left="0" w:firstLine="633"/>
      </w:pPr>
      <w:r>
        <w:t>Акт должен содержать:</w:t>
      </w:r>
    </w:p>
    <w:p w:rsidR="00E91D62" w:rsidRDefault="00E91D62" w:rsidP="00E91D62">
      <w:pPr>
        <w:pStyle w:val="11"/>
        <w:shd w:val="clear" w:color="auto" w:fill="auto"/>
        <w:tabs>
          <w:tab w:val="left" w:pos="513"/>
          <w:tab w:val="left" w:pos="1134"/>
        </w:tabs>
        <w:ind w:firstLine="633"/>
      </w:pPr>
      <w:r>
        <w:t>а) сведения о заявителе (наименование, местонахождение, адрес, номер договора);</w:t>
      </w:r>
    </w:p>
    <w:p w:rsidR="00E91D62" w:rsidRDefault="00E91D62" w:rsidP="00E91D62">
      <w:pPr>
        <w:pStyle w:val="11"/>
        <w:shd w:val="clear" w:color="auto" w:fill="auto"/>
        <w:tabs>
          <w:tab w:val="left" w:pos="527"/>
          <w:tab w:val="left" w:pos="1134"/>
        </w:tabs>
        <w:ind w:firstLine="633"/>
      </w:pPr>
      <w:r>
        <w:t>б) сведения об объекте (объектах), на котором(-ых) образуются твердые коммунальные отходы, в отношении которого(-ых) возникли разногласия (полное наименование, местонахождение, правомочие на объект (-ы), которым(-и) обладает сторона, направившая акт);</w:t>
      </w:r>
    </w:p>
    <w:p w:rsidR="00E91D62" w:rsidRDefault="00E91D62" w:rsidP="00E91D62">
      <w:pPr>
        <w:pStyle w:val="11"/>
        <w:shd w:val="clear" w:color="auto" w:fill="auto"/>
        <w:tabs>
          <w:tab w:val="left" w:pos="518"/>
          <w:tab w:val="left" w:pos="1134"/>
        </w:tabs>
        <w:ind w:firstLine="633"/>
      </w:pPr>
      <w:r>
        <w:t>в) сведения о нарушении соответствующих пунктов договора;</w:t>
      </w:r>
    </w:p>
    <w:p w:rsidR="00E91D62" w:rsidRDefault="00E91D62" w:rsidP="00E91D62">
      <w:pPr>
        <w:pStyle w:val="11"/>
        <w:shd w:val="clear" w:color="auto" w:fill="auto"/>
        <w:tabs>
          <w:tab w:val="left" w:pos="503"/>
          <w:tab w:val="left" w:pos="1134"/>
        </w:tabs>
        <w:ind w:firstLine="633"/>
      </w:pPr>
      <w:r>
        <w:t>г) другие сведения по усмотрению стороны, в том числе материалы фото- и видеосъемки.</w:t>
      </w:r>
    </w:p>
    <w:p w:rsidR="00E91D62" w:rsidRDefault="00E91D62" w:rsidP="00E91D62">
      <w:pPr>
        <w:pStyle w:val="11"/>
        <w:numPr>
          <w:ilvl w:val="1"/>
          <w:numId w:val="23"/>
        </w:numPr>
        <w:shd w:val="clear" w:color="auto" w:fill="auto"/>
        <w:tabs>
          <w:tab w:val="left" w:pos="614"/>
          <w:tab w:val="left" w:pos="993"/>
          <w:tab w:val="left" w:pos="1134"/>
        </w:tabs>
        <w:ind w:left="0" w:firstLine="633"/>
      </w:pPr>
      <w:r>
        <w:t xml:space="preserve">В случае не устранения допущенных нарушений в оказании услуг по настоящему договору в предложенный Потребителем срок, указанный в акте и/или не направлении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 </w:t>
      </w:r>
    </w:p>
    <w:p w:rsidR="00491CF8" w:rsidRPr="005F565A" w:rsidRDefault="00AA6575" w:rsidP="00E91D62">
      <w:pPr>
        <w:pStyle w:val="10"/>
        <w:keepNext/>
        <w:keepLines/>
        <w:numPr>
          <w:ilvl w:val="0"/>
          <w:numId w:val="23"/>
        </w:numPr>
        <w:shd w:val="clear" w:color="auto" w:fill="auto"/>
        <w:spacing w:before="120" w:after="120"/>
        <w:ind w:left="0" w:firstLine="567"/>
        <w:jc w:val="center"/>
      </w:pPr>
      <w:r w:rsidRPr="005F565A">
        <w:lastRenderedPageBreak/>
        <w:t>Ответственность сторон</w:t>
      </w:r>
      <w:bookmarkEnd w:id="8"/>
    </w:p>
    <w:p w:rsidR="00491CF8" w:rsidRPr="005F565A" w:rsidRDefault="00AA6575" w:rsidP="00E91D62">
      <w:pPr>
        <w:pStyle w:val="11"/>
        <w:numPr>
          <w:ilvl w:val="1"/>
          <w:numId w:val="23"/>
        </w:numPr>
        <w:shd w:val="clear" w:color="auto" w:fill="auto"/>
        <w:tabs>
          <w:tab w:val="left" w:pos="591"/>
          <w:tab w:val="left" w:pos="993"/>
        </w:tabs>
        <w:ind w:left="0" w:firstLine="567"/>
      </w:pPr>
      <w:r w:rsidRPr="005F565A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91CF8" w:rsidRPr="005F565A" w:rsidRDefault="00AA6575" w:rsidP="00E91D62">
      <w:pPr>
        <w:pStyle w:val="11"/>
        <w:numPr>
          <w:ilvl w:val="1"/>
          <w:numId w:val="23"/>
        </w:numPr>
        <w:shd w:val="clear" w:color="auto" w:fill="auto"/>
        <w:tabs>
          <w:tab w:val="left" w:pos="597"/>
          <w:tab w:val="left" w:pos="993"/>
        </w:tabs>
        <w:ind w:left="0" w:firstLine="567"/>
      </w:pPr>
      <w:r w:rsidRPr="005F565A"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544FED" w:rsidRPr="005F565A" w:rsidRDefault="00AA6575" w:rsidP="00E91D62">
      <w:pPr>
        <w:pStyle w:val="11"/>
        <w:numPr>
          <w:ilvl w:val="1"/>
          <w:numId w:val="23"/>
        </w:numPr>
        <w:shd w:val="clear" w:color="auto" w:fill="auto"/>
        <w:tabs>
          <w:tab w:val="left" w:pos="591"/>
          <w:tab w:val="left" w:pos="993"/>
        </w:tabs>
        <w:ind w:left="0" w:firstLine="567"/>
      </w:pPr>
      <w:r w:rsidRPr="005F565A">
        <w:t xml:space="preserve">За нарушение правил обращения с твердыми коммунальными отходами в части складирования твердых коммунальных отходов вне мест </w:t>
      </w:r>
      <w:r w:rsidR="00F34C3A">
        <w:t>накопления</w:t>
      </w:r>
      <w:r w:rsidRPr="005F565A">
        <w:t xml:space="preserve">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44FED" w:rsidRPr="005F565A" w:rsidRDefault="00544FED" w:rsidP="00E91D62">
      <w:pPr>
        <w:pStyle w:val="11"/>
        <w:numPr>
          <w:ilvl w:val="1"/>
          <w:numId w:val="23"/>
        </w:numPr>
        <w:shd w:val="clear" w:color="auto" w:fill="auto"/>
        <w:tabs>
          <w:tab w:val="left" w:pos="591"/>
          <w:tab w:val="left" w:pos="993"/>
        </w:tabs>
        <w:ind w:left="0" w:firstLine="567"/>
      </w:pPr>
      <w:r w:rsidRPr="005F565A"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относятся, в частности: отсутствие беспрепятственного доступа мусоровоза к месту первичного</w:t>
      </w:r>
      <w:r w:rsidR="00F34C3A">
        <w:t xml:space="preserve"> накопления</w:t>
      </w:r>
      <w:r w:rsidRPr="005F565A">
        <w:t xml:space="preserve"> отходов (в том числе из-за парковки автомобилей, неочищенных от снега подъездных путей и т.п.), перемещение Потребителем контейнеров с места </w:t>
      </w:r>
      <w:r w:rsidR="00F34C3A">
        <w:t xml:space="preserve">накопления </w:t>
      </w:r>
      <w:r w:rsidRPr="005F565A">
        <w:t>отходов, возгорание отходов в контейнерах и др. При этом Региональным оператором (представителем Регионального оператора)</w:t>
      </w:r>
      <w:r w:rsidR="00053666">
        <w:t xml:space="preserve">, лицом, осуществляющим транспортирование отходов, должен </w:t>
      </w:r>
      <w:r w:rsidRPr="005F565A">
        <w:t>быть составлен акт о невозможности исполнения обязательств.</w:t>
      </w:r>
    </w:p>
    <w:p w:rsidR="00544FED" w:rsidRPr="005F565A" w:rsidRDefault="00544FED" w:rsidP="00E91D62">
      <w:pPr>
        <w:pStyle w:val="11"/>
        <w:numPr>
          <w:ilvl w:val="1"/>
          <w:numId w:val="23"/>
        </w:numPr>
        <w:tabs>
          <w:tab w:val="left" w:pos="591"/>
          <w:tab w:val="left" w:pos="993"/>
        </w:tabs>
        <w:ind w:left="0" w:firstLine="567"/>
      </w:pPr>
      <w:r w:rsidRPr="005F565A">
        <w:t>В случае технической неисправности контейнера(</w:t>
      </w:r>
      <w:proofErr w:type="spellStart"/>
      <w:r w:rsidRPr="005F565A">
        <w:t>ов</w:t>
      </w:r>
      <w:proofErr w:type="spellEnd"/>
      <w:r w:rsidRPr="005F565A">
        <w:t>), а также несоответствия контейнера(</w:t>
      </w:r>
      <w:proofErr w:type="spellStart"/>
      <w:r w:rsidRPr="005F565A">
        <w:t>ов</w:t>
      </w:r>
      <w:proofErr w:type="spellEnd"/>
      <w:r w:rsidRPr="005F565A">
        <w:t xml:space="preserve">) техническим характеристикам, Региональный оператор не несет ответственности за </w:t>
      </w:r>
      <w:proofErr w:type="spellStart"/>
      <w:r w:rsidRPr="005F565A">
        <w:t>невывоз</w:t>
      </w:r>
      <w:proofErr w:type="spellEnd"/>
      <w:r w:rsidRPr="005F565A">
        <w:t xml:space="preserve"> отходов, находящихся в таком(их) контейнере (ах).</w:t>
      </w:r>
    </w:p>
    <w:p w:rsidR="00544FED" w:rsidRPr="005F565A" w:rsidRDefault="00544FED" w:rsidP="00E91D62">
      <w:pPr>
        <w:pStyle w:val="11"/>
        <w:numPr>
          <w:ilvl w:val="1"/>
          <w:numId w:val="23"/>
        </w:numPr>
        <w:tabs>
          <w:tab w:val="left" w:pos="591"/>
          <w:tab w:val="left" w:pos="993"/>
        </w:tabs>
        <w:ind w:left="0" w:firstLine="567"/>
      </w:pPr>
      <w:r w:rsidRPr="005F565A">
        <w:t>Потребитель несет ответственность за достоверность предоставленных сведений.</w:t>
      </w:r>
    </w:p>
    <w:p w:rsidR="00491CF8" w:rsidRPr="005F565A" w:rsidRDefault="00AA6575" w:rsidP="00E91D62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3795"/>
        </w:tabs>
        <w:spacing w:before="120" w:after="120"/>
        <w:jc w:val="center"/>
      </w:pPr>
      <w:bookmarkStart w:id="9" w:name="bookmark9"/>
      <w:r w:rsidRPr="005F565A">
        <w:t>Обстоятельства непреодолимой силы</w:t>
      </w:r>
      <w:bookmarkEnd w:id="9"/>
    </w:p>
    <w:p w:rsidR="00491CF8" w:rsidRPr="005F565A" w:rsidRDefault="00AA6575" w:rsidP="00E65289">
      <w:pPr>
        <w:pStyle w:val="11"/>
        <w:numPr>
          <w:ilvl w:val="1"/>
          <w:numId w:val="23"/>
        </w:numPr>
        <w:shd w:val="clear" w:color="auto" w:fill="auto"/>
        <w:tabs>
          <w:tab w:val="left" w:pos="591"/>
          <w:tab w:val="left" w:pos="993"/>
        </w:tabs>
        <w:ind w:left="0" w:firstLine="567"/>
      </w:pPr>
      <w:r w:rsidRPr="005F565A"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  <w:r w:rsidR="00544FED" w:rsidRPr="005F565A">
        <w:t xml:space="preserve"> </w:t>
      </w:r>
      <w:r w:rsidRPr="005F565A"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1CF8" w:rsidRPr="005F565A" w:rsidRDefault="00AA6575" w:rsidP="00E65289">
      <w:pPr>
        <w:pStyle w:val="11"/>
        <w:numPr>
          <w:ilvl w:val="1"/>
          <w:numId w:val="23"/>
        </w:numPr>
        <w:shd w:val="clear" w:color="auto" w:fill="auto"/>
        <w:tabs>
          <w:tab w:val="left" w:pos="993"/>
        </w:tabs>
        <w:ind w:left="0" w:firstLine="567"/>
      </w:pPr>
      <w:r w:rsidRPr="005F565A">
        <w:t>Региональный оператор освобождается от ответственности за полное или част</w:t>
      </w:r>
      <w:r w:rsidR="00D4464A" w:rsidRPr="005F565A">
        <w:t>ичное не</w:t>
      </w:r>
      <w:r w:rsidRPr="005F565A">
        <w:t>исполнение своих обязательств по настоящему договору при наличии обстоятельств, делающих исполнение невозможным, а именно: отсутствие беспрепятственного доступа мусоровоза к месту</w:t>
      </w:r>
      <w:r w:rsidR="00F34C3A">
        <w:t xml:space="preserve"> накопления</w:t>
      </w:r>
      <w:r w:rsidRPr="005F565A">
        <w:t xml:space="preserve"> отходов (в т</w:t>
      </w:r>
      <w:r w:rsidR="00843651" w:rsidRPr="005F565A">
        <w:t>ом числе</w:t>
      </w:r>
      <w:r w:rsidRPr="005F565A">
        <w:t xml:space="preserve"> из-за парковки автомобилей, неочищенных от снега подъездных путей и т.д.), перемещения Потребителем контейнеров с места </w:t>
      </w:r>
      <w:r w:rsidR="00F34C3A">
        <w:t xml:space="preserve">накопления </w:t>
      </w:r>
      <w:r w:rsidRPr="005F565A">
        <w:t>отходов, возгорание отходов в контейнерах. При этом Региональным оператором (представителем Регионального оператора) составляется Акт о невозможности исполнения обязательств.</w:t>
      </w:r>
    </w:p>
    <w:p w:rsidR="00491CF8" w:rsidRPr="005F565A" w:rsidRDefault="00AA6575" w:rsidP="00E65289">
      <w:pPr>
        <w:pStyle w:val="11"/>
        <w:numPr>
          <w:ilvl w:val="1"/>
          <w:numId w:val="23"/>
        </w:numPr>
        <w:shd w:val="clear" w:color="auto" w:fill="auto"/>
        <w:tabs>
          <w:tab w:val="left" w:pos="591"/>
          <w:tab w:val="left" w:pos="993"/>
        </w:tabs>
        <w:ind w:left="0" w:firstLine="567"/>
      </w:pPr>
      <w:r w:rsidRPr="005F565A"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544FED" w:rsidRPr="005F565A">
        <w:t xml:space="preserve"> </w:t>
      </w:r>
      <w:r w:rsidRPr="005F565A"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91CF8" w:rsidRPr="005F565A" w:rsidRDefault="00AA6575" w:rsidP="00E91D62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4638"/>
        </w:tabs>
        <w:spacing w:before="120" w:after="120"/>
        <w:jc w:val="center"/>
      </w:pPr>
      <w:bookmarkStart w:id="10" w:name="bookmark10"/>
      <w:r w:rsidRPr="005F565A">
        <w:t>Действие договора</w:t>
      </w:r>
      <w:bookmarkEnd w:id="10"/>
    </w:p>
    <w:p w:rsidR="00E65289" w:rsidRPr="00E65289" w:rsidRDefault="00E65289" w:rsidP="00E65289">
      <w:pPr>
        <w:pStyle w:val="10"/>
        <w:keepNext/>
        <w:keepLines/>
        <w:numPr>
          <w:ilvl w:val="1"/>
          <w:numId w:val="23"/>
        </w:numPr>
        <w:tabs>
          <w:tab w:val="left" w:pos="567"/>
          <w:tab w:val="left" w:pos="1134"/>
        </w:tabs>
        <w:ind w:left="0" w:firstLine="633"/>
        <w:jc w:val="both"/>
        <w:rPr>
          <w:b w:val="0"/>
          <w:bCs w:val="0"/>
        </w:rPr>
      </w:pPr>
      <w:bookmarkStart w:id="11" w:name="bookmark11"/>
      <w:r w:rsidRPr="00E65289">
        <w:rPr>
          <w:b w:val="0"/>
          <w:bCs w:val="0"/>
        </w:rPr>
        <w:t xml:space="preserve">Настоящий договор считается заключенным с даты подписания его сторонами, распространяет действие на правоотношения сторон, по фактическому оказанию услуг </w:t>
      </w:r>
      <w:r w:rsidRPr="00905C64">
        <w:rPr>
          <w:bCs w:val="0"/>
        </w:rPr>
        <w:t xml:space="preserve">с </w:t>
      </w:r>
      <w:r w:rsidR="00905C64" w:rsidRPr="00905C64">
        <w:rPr>
          <w:bCs w:val="0"/>
        </w:rPr>
        <w:t>«___»</w:t>
      </w:r>
      <w:r w:rsidR="00905C64">
        <w:rPr>
          <w:bCs w:val="0"/>
        </w:rPr>
        <w:t xml:space="preserve"> </w:t>
      </w:r>
      <w:r w:rsidR="00905C64" w:rsidRPr="00905C64">
        <w:rPr>
          <w:bCs w:val="0"/>
        </w:rPr>
        <w:t>_____________</w:t>
      </w:r>
      <w:r w:rsidR="00905C64">
        <w:rPr>
          <w:bCs w:val="0"/>
        </w:rPr>
        <w:t xml:space="preserve"> </w:t>
      </w:r>
      <w:r w:rsidRPr="00905C64">
        <w:rPr>
          <w:bCs w:val="0"/>
        </w:rPr>
        <w:t>2019 года</w:t>
      </w:r>
      <w:r w:rsidRPr="00E65289">
        <w:rPr>
          <w:b w:val="0"/>
          <w:bCs w:val="0"/>
        </w:rPr>
        <w:t xml:space="preserve"> и заключен на период наделения АО «УК по обращению с отходами в Ленинградской области» статусом Регионального оператора по обращению с твердыми коммунальными отходами на территории Ленинградской области.</w:t>
      </w:r>
    </w:p>
    <w:p w:rsidR="00E65289" w:rsidRPr="00E65289" w:rsidRDefault="00E65289" w:rsidP="00E65289">
      <w:pPr>
        <w:pStyle w:val="10"/>
        <w:keepNext/>
        <w:keepLines/>
        <w:numPr>
          <w:ilvl w:val="1"/>
          <w:numId w:val="23"/>
        </w:numPr>
        <w:tabs>
          <w:tab w:val="left" w:pos="567"/>
          <w:tab w:val="left" w:pos="1134"/>
        </w:tabs>
        <w:ind w:left="0" w:firstLine="633"/>
        <w:jc w:val="both"/>
        <w:rPr>
          <w:b w:val="0"/>
          <w:bCs w:val="0"/>
        </w:rPr>
      </w:pPr>
      <w:r w:rsidRPr="00E65289">
        <w:rPr>
          <w:b w:val="0"/>
          <w:bCs w:val="0"/>
        </w:rPr>
        <w:t xml:space="preserve">Настоящий договор может быть расторгнут до окончания срока его действия по соглашению сторон. </w:t>
      </w:r>
    </w:p>
    <w:p w:rsidR="00491CF8" w:rsidRDefault="00AA6575" w:rsidP="00E91D62">
      <w:pPr>
        <w:pStyle w:val="10"/>
        <w:keepNext/>
        <w:keepLines/>
        <w:numPr>
          <w:ilvl w:val="0"/>
          <w:numId w:val="23"/>
        </w:numPr>
        <w:shd w:val="clear" w:color="auto" w:fill="auto"/>
        <w:ind w:left="0" w:firstLine="709"/>
        <w:jc w:val="center"/>
      </w:pPr>
      <w:r w:rsidRPr="005F565A">
        <w:t>Прочие условия</w:t>
      </w:r>
      <w:bookmarkEnd w:id="11"/>
    </w:p>
    <w:p w:rsidR="00E65289" w:rsidRPr="00E65289" w:rsidRDefault="00E65289" w:rsidP="00E91D62">
      <w:pPr>
        <w:pStyle w:val="a5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 w:val="0"/>
        </w:rPr>
      </w:pPr>
      <w:r w:rsidRPr="00E65289">
        <w:rPr>
          <w:b w:val="0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E65289" w:rsidRPr="00E65289" w:rsidRDefault="00E65289" w:rsidP="00E91D62">
      <w:pPr>
        <w:pStyle w:val="a5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 w:val="0"/>
        </w:rPr>
      </w:pPr>
      <w:r w:rsidRPr="00E65289">
        <w:rPr>
          <w:b w:val="0"/>
        </w:rPr>
        <w:t>В случае изменения наименования, местонахождения или банковских реквизитов сторона обязана уведомить об этом другую сторон</w:t>
      </w:r>
      <w:r w:rsidR="00053666">
        <w:rPr>
          <w:b w:val="0"/>
        </w:rPr>
        <w:t>у в письменной форме в течение 10</w:t>
      </w:r>
      <w:r w:rsidRPr="00E65289">
        <w:rPr>
          <w:b w:val="0"/>
        </w:rPr>
        <w:t xml:space="preserve"> рабочих дней со дня таких изменений любыми доступными способами, позволяющими подтвердить получение таког</w:t>
      </w:r>
      <w:r w:rsidR="00053666">
        <w:rPr>
          <w:b w:val="0"/>
        </w:rPr>
        <w:t xml:space="preserve">о уведомления адресатом (по </w:t>
      </w:r>
      <w:r w:rsidR="00053666">
        <w:rPr>
          <w:b w:val="0"/>
        </w:rPr>
        <w:lastRenderedPageBreak/>
        <w:t>электронным каналам связи, на сайте в сети Интернет, почтовым уведомлением).</w:t>
      </w:r>
    </w:p>
    <w:p w:rsidR="00E65289" w:rsidRPr="00E65289" w:rsidRDefault="00E65289" w:rsidP="00E91D62">
      <w:pPr>
        <w:pStyle w:val="a5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 w:val="0"/>
        </w:rPr>
      </w:pPr>
      <w:r w:rsidRPr="00E65289">
        <w:rPr>
          <w:b w:val="0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E65289" w:rsidRPr="00E65289" w:rsidRDefault="00E65289" w:rsidP="00E91D62">
      <w:pPr>
        <w:pStyle w:val="a5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 w:val="0"/>
        </w:rPr>
      </w:pPr>
      <w:r w:rsidRPr="00E65289">
        <w:rPr>
          <w:b w:val="0"/>
        </w:rPr>
        <w:t>Настоящий договор составлен в 2 экземплярах, имеющих равную юридическую силу.</w:t>
      </w:r>
    </w:p>
    <w:p w:rsidR="00E65289" w:rsidRPr="00E65289" w:rsidRDefault="00E65289" w:rsidP="00E91D62">
      <w:pPr>
        <w:pStyle w:val="a5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b w:val="0"/>
        </w:rPr>
      </w:pPr>
      <w:r w:rsidRPr="00E65289">
        <w:rPr>
          <w:b w:val="0"/>
        </w:rPr>
        <w:t>Приложение к настоящему договору является его неотъемлемой частью.</w:t>
      </w:r>
    </w:p>
    <w:p w:rsidR="00E65289" w:rsidRPr="00E65289" w:rsidRDefault="00E65289" w:rsidP="00E91D62">
      <w:pPr>
        <w:pStyle w:val="a5"/>
        <w:numPr>
          <w:ilvl w:val="1"/>
          <w:numId w:val="23"/>
        </w:numPr>
        <w:shd w:val="clear" w:color="auto" w:fill="auto"/>
        <w:tabs>
          <w:tab w:val="left" w:pos="1276"/>
        </w:tabs>
        <w:ind w:left="0" w:firstLine="709"/>
        <w:jc w:val="both"/>
        <w:rPr>
          <w:b w:val="0"/>
        </w:rPr>
      </w:pPr>
      <w:r w:rsidRPr="00E65289">
        <w:rPr>
          <w:b w:val="0"/>
        </w:rPr>
        <w:t>Нижеперечисленные документы образуют приложения к настоящему договору и являются его неотъемлемыми частями:</w:t>
      </w:r>
    </w:p>
    <w:p w:rsidR="00E65289" w:rsidRPr="00E65289" w:rsidRDefault="00E65289" w:rsidP="00E91D62">
      <w:pPr>
        <w:pStyle w:val="a5"/>
        <w:shd w:val="clear" w:color="auto" w:fill="auto"/>
        <w:tabs>
          <w:tab w:val="left" w:pos="1134"/>
        </w:tabs>
        <w:ind w:firstLine="709"/>
        <w:jc w:val="both"/>
        <w:rPr>
          <w:b w:val="0"/>
        </w:rPr>
      </w:pPr>
      <w:r w:rsidRPr="00E65289">
        <w:rPr>
          <w:b w:val="0"/>
        </w:rPr>
        <w:t xml:space="preserve">Приложение </w:t>
      </w:r>
      <w:r w:rsidR="00E91D62">
        <w:rPr>
          <w:b w:val="0"/>
        </w:rPr>
        <w:t xml:space="preserve">№ </w:t>
      </w:r>
      <w:r w:rsidRPr="00E65289">
        <w:rPr>
          <w:b w:val="0"/>
        </w:rPr>
        <w:t>1</w:t>
      </w:r>
      <w:r w:rsidR="00E91D62">
        <w:rPr>
          <w:b w:val="0"/>
        </w:rPr>
        <w:t>.</w:t>
      </w:r>
      <w:r w:rsidRPr="00E65289">
        <w:rPr>
          <w:b w:val="0"/>
        </w:rPr>
        <w:t xml:space="preserve">  Место накоплен</w:t>
      </w:r>
      <w:r w:rsidR="00E91D62">
        <w:rPr>
          <w:b w:val="0"/>
        </w:rPr>
        <w:t>ия твердых коммунальных отходов.</w:t>
      </w:r>
    </w:p>
    <w:p w:rsidR="00E91D62" w:rsidRDefault="00E91D62" w:rsidP="00E91D62">
      <w:pPr>
        <w:jc w:val="center"/>
        <w:rPr>
          <w:rFonts w:ascii="Times New Roman" w:hAnsi="Times New Roman" w:cs="Times New Roman"/>
        </w:rPr>
      </w:pPr>
    </w:p>
    <w:p w:rsidR="00491CF8" w:rsidRPr="00E91D62" w:rsidRDefault="00DD0DAF" w:rsidP="00E91D62">
      <w:pPr>
        <w:jc w:val="center"/>
        <w:rPr>
          <w:rFonts w:ascii="Times New Roman" w:hAnsi="Times New Roman" w:cs="Times New Roman"/>
          <w:b/>
        </w:rPr>
      </w:pPr>
      <w:r w:rsidRPr="00E91D62">
        <w:rPr>
          <w:rFonts w:ascii="Times New Roman" w:hAnsi="Times New Roman" w:cs="Times New Roman"/>
          <w:b/>
        </w:rPr>
        <w:t>1</w:t>
      </w:r>
      <w:r w:rsidR="00E91D62" w:rsidRPr="00E91D62">
        <w:rPr>
          <w:rFonts w:ascii="Times New Roman" w:hAnsi="Times New Roman" w:cs="Times New Roman"/>
          <w:b/>
        </w:rPr>
        <w:t>1</w:t>
      </w:r>
      <w:r w:rsidRPr="00E91D62">
        <w:rPr>
          <w:rFonts w:ascii="Times New Roman" w:hAnsi="Times New Roman" w:cs="Times New Roman"/>
          <w:b/>
        </w:rPr>
        <w:t>.</w:t>
      </w:r>
      <w:r w:rsidR="00AA6575" w:rsidRPr="00E91D62">
        <w:rPr>
          <w:rFonts w:ascii="Times New Roman" w:hAnsi="Times New Roman" w:cs="Times New Roman"/>
          <w:b/>
        </w:rPr>
        <w:t xml:space="preserve"> Реквизиты и подписи сторон:</w:t>
      </w:r>
    </w:p>
    <w:p w:rsidR="002F4586" w:rsidRPr="00E91D62" w:rsidRDefault="002F4586" w:rsidP="00E91D62">
      <w:pPr>
        <w:spacing w:line="14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491CF8" w:rsidRDefault="00491CF8" w:rsidP="002F4586">
      <w:pPr>
        <w:jc w:val="righ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42"/>
        <w:gridCol w:w="4925"/>
      </w:tblGrid>
      <w:tr w:rsidR="00FD77C1" w:rsidRPr="00FD77C1" w:rsidTr="00FD77C1">
        <w:tc>
          <w:tcPr>
            <w:tcW w:w="5442" w:type="dxa"/>
          </w:tcPr>
          <w:p w:rsidR="00FD77C1" w:rsidRPr="00FD77C1" w:rsidRDefault="00FD77C1" w:rsidP="00FD77C1">
            <w:pPr>
              <w:rPr>
                <w:rFonts w:ascii="Times New Roman" w:hAnsi="Times New Roman" w:cs="Times New Roman"/>
                <w:b/>
                <w:bCs/>
              </w:rPr>
            </w:pPr>
            <w:r w:rsidRPr="00FD77C1">
              <w:rPr>
                <w:rFonts w:ascii="Times New Roman" w:hAnsi="Times New Roman" w:cs="Times New Roman"/>
                <w:b/>
                <w:bCs/>
              </w:rPr>
              <w:t>Региональный оператор:</w:t>
            </w:r>
          </w:p>
          <w:p w:rsidR="00FD77C1" w:rsidRPr="00FD77C1" w:rsidRDefault="00FD77C1" w:rsidP="00FD77C1">
            <w:pPr>
              <w:rPr>
                <w:rFonts w:ascii="Times New Roman" w:hAnsi="Times New Roman" w:cs="Times New Roman"/>
                <w:bCs/>
              </w:rPr>
            </w:pPr>
            <w:r w:rsidRPr="00FD77C1">
              <w:rPr>
                <w:rFonts w:ascii="Times New Roman" w:hAnsi="Times New Roman" w:cs="Times New Roman"/>
                <w:bCs/>
              </w:rPr>
              <w:t xml:space="preserve">АО «УК по обращению с отходами в </w:t>
            </w:r>
          </w:p>
          <w:p w:rsidR="00FD77C1" w:rsidRPr="00FD77C1" w:rsidRDefault="00FD77C1" w:rsidP="00FD77C1">
            <w:pPr>
              <w:rPr>
                <w:rFonts w:ascii="Times New Roman" w:hAnsi="Times New Roman" w:cs="Times New Roman"/>
                <w:bCs/>
              </w:rPr>
            </w:pPr>
            <w:r w:rsidRPr="00FD77C1">
              <w:rPr>
                <w:rFonts w:ascii="Times New Roman" w:hAnsi="Times New Roman" w:cs="Times New Roman"/>
                <w:bCs/>
              </w:rPr>
              <w:t>Ленинградской области»</w:t>
            </w:r>
          </w:p>
          <w:p w:rsidR="00FD77C1" w:rsidRPr="00FD77C1" w:rsidRDefault="00FD77C1" w:rsidP="00FD77C1">
            <w:pPr>
              <w:rPr>
                <w:rFonts w:ascii="Times New Roman" w:hAnsi="Times New Roman" w:cs="Times New Roman"/>
                <w:bCs/>
              </w:rPr>
            </w:pPr>
          </w:p>
          <w:p w:rsidR="00FD77C1" w:rsidRPr="00FD77C1" w:rsidRDefault="00FD77C1" w:rsidP="00FD77C1">
            <w:pPr>
              <w:rPr>
                <w:rFonts w:ascii="Times New Roman" w:hAnsi="Times New Roman" w:cs="Times New Roman"/>
                <w:bCs/>
              </w:rPr>
            </w:pPr>
            <w:r w:rsidRPr="00FD77C1">
              <w:rPr>
                <w:rFonts w:ascii="Times New Roman" w:hAnsi="Times New Roman" w:cs="Times New Roman"/>
                <w:bCs/>
              </w:rPr>
              <w:t xml:space="preserve">Юридический адрес: 188800, Ленинградская область, г. Выборг, ул. Кривоносова, д. 13, </w:t>
            </w:r>
          </w:p>
          <w:p w:rsidR="00FD77C1" w:rsidRPr="00FD77C1" w:rsidRDefault="00FD77C1" w:rsidP="00FD77C1">
            <w:pPr>
              <w:rPr>
                <w:rFonts w:ascii="Times New Roman" w:hAnsi="Times New Roman" w:cs="Times New Roman"/>
                <w:bCs/>
              </w:rPr>
            </w:pPr>
            <w:r w:rsidRPr="00FD77C1">
              <w:rPr>
                <w:rFonts w:ascii="Times New Roman" w:hAnsi="Times New Roman" w:cs="Times New Roman"/>
                <w:bCs/>
              </w:rPr>
              <w:t>пом. 28</w:t>
            </w:r>
          </w:p>
          <w:p w:rsidR="00FD77C1" w:rsidRPr="00FD77C1" w:rsidRDefault="00FD77C1" w:rsidP="00FD77C1">
            <w:pPr>
              <w:rPr>
                <w:rFonts w:ascii="Times New Roman" w:hAnsi="Times New Roman" w:cs="Times New Roman"/>
                <w:bCs/>
              </w:rPr>
            </w:pPr>
            <w:r w:rsidRPr="00FD77C1">
              <w:rPr>
                <w:rFonts w:ascii="Times New Roman" w:hAnsi="Times New Roman" w:cs="Times New Roman"/>
                <w:bCs/>
              </w:rPr>
              <w:t>Почтовый адрес: 191015, Санкт-Петербург, ул. Шпалерная, д. 54, Лит. В</w:t>
            </w:r>
          </w:p>
          <w:p w:rsidR="00FD77C1" w:rsidRPr="00FD77C1" w:rsidRDefault="00FD77C1" w:rsidP="00FD77C1">
            <w:pPr>
              <w:rPr>
                <w:rFonts w:ascii="Times New Roman" w:hAnsi="Times New Roman" w:cs="Times New Roman"/>
                <w:bCs/>
              </w:rPr>
            </w:pPr>
            <w:r w:rsidRPr="00FD77C1">
              <w:rPr>
                <w:rFonts w:ascii="Times New Roman" w:hAnsi="Times New Roman" w:cs="Times New Roman"/>
                <w:bCs/>
              </w:rPr>
              <w:t>ИНН 4704077078 КПП 470401001</w:t>
            </w:r>
          </w:p>
          <w:p w:rsidR="00FD77C1" w:rsidRPr="00FD77C1" w:rsidRDefault="00FD77C1" w:rsidP="00FD77C1">
            <w:pPr>
              <w:rPr>
                <w:rFonts w:ascii="Times New Roman" w:hAnsi="Times New Roman" w:cs="Times New Roman"/>
                <w:bCs/>
              </w:rPr>
            </w:pPr>
            <w:r w:rsidRPr="00FD77C1">
              <w:rPr>
                <w:rFonts w:ascii="Times New Roman" w:hAnsi="Times New Roman" w:cs="Times New Roman"/>
                <w:bCs/>
              </w:rPr>
              <w:t>ОГРН 1084704002360</w:t>
            </w:r>
          </w:p>
          <w:p w:rsidR="00FD77C1" w:rsidRPr="00FD77C1" w:rsidRDefault="00FD77C1" w:rsidP="00FD77C1">
            <w:pPr>
              <w:rPr>
                <w:rFonts w:ascii="Times New Roman" w:hAnsi="Times New Roman" w:cs="Times New Roman"/>
                <w:bCs/>
              </w:rPr>
            </w:pPr>
            <w:r w:rsidRPr="00FD77C1">
              <w:rPr>
                <w:rFonts w:ascii="Times New Roman" w:hAnsi="Times New Roman" w:cs="Times New Roman"/>
                <w:bCs/>
              </w:rPr>
              <w:t>Банковские реквизиты:</w:t>
            </w:r>
          </w:p>
          <w:p w:rsidR="00FD77C1" w:rsidRPr="00FD77C1" w:rsidRDefault="00FD77C1" w:rsidP="00FD77C1">
            <w:pPr>
              <w:rPr>
                <w:rFonts w:ascii="Times New Roman" w:hAnsi="Times New Roman" w:cs="Times New Roman"/>
                <w:bCs/>
              </w:rPr>
            </w:pPr>
            <w:r w:rsidRPr="00FD77C1">
              <w:rPr>
                <w:rFonts w:ascii="Times New Roman" w:hAnsi="Times New Roman" w:cs="Times New Roman"/>
                <w:bCs/>
              </w:rPr>
              <w:t>Р/с 40702810090380001438</w:t>
            </w:r>
          </w:p>
          <w:p w:rsidR="00FD77C1" w:rsidRPr="00FD77C1" w:rsidRDefault="00FD77C1" w:rsidP="00FD77C1">
            <w:pPr>
              <w:rPr>
                <w:rFonts w:ascii="Times New Roman" w:hAnsi="Times New Roman" w:cs="Times New Roman"/>
                <w:bCs/>
              </w:rPr>
            </w:pPr>
            <w:r w:rsidRPr="00FD77C1">
              <w:rPr>
                <w:rFonts w:ascii="Times New Roman" w:hAnsi="Times New Roman" w:cs="Times New Roman"/>
                <w:bCs/>
              </w:rPr>
              <w:t>ПАО «Банк «Санкт-Петербург»</w:t>
            </w:r>
          </w:p>
          <w:p w:rsidR="00FD77C1" w:rsidRPr="00FD77C1" w:rsidRDefault="00FD77C1" w:rsidP="00FD77C1">
            <w:pPr>
              <w:rPr>
                <w:rFonts w:ascii="Times New Roman" w:hAnsi="Times New Roman" w:cs="Times New Roman"/>
                <w:bCs/>
              </w:rPr>
            </w:pPr>
            <w:r w:rsidRPr="00FD77C1">
              <w:rPr>
                <w:rFonts w:ascii="Times New Roman" w:hAnsi="Times New Roman" w:cs="Times New Roman"/>
                <w:bCs/>
              </w:rPr>
              <w:t>К/с 30101810900000000790</w:t>
            </w:r>
          </w:p>
          <w:p w:rsidR="00FD77C1" w:rsidRPr="00F34C3A" w:rsidRDefault="00FD77C1" w:rsidP="00FD77C1">
            <w:pPr>
              <w:rPr>
                <w:rFonts w:ascii="Times New Roman" w:hAnsi="Times New Roman" w:cs="Times New Roman"/>
                <w:bCs/>
              </w:rPr>
            </w:pPr>
            <w:r w:rsidRPr="00FD77C1">
              <w:rPr>
                <w:rFonts w:ascii="Times New Roman" w:hAnsi="Times New Roman" w:cs="Times New Roman"/>
                <w:bCs/>
              </w:rPr>
              <w:t>БИК</w:t>
            </w:r>
            <w:r w:rsidRPr="00F34C3A">
              <w:rPr>
                <w:rFonts w:ascii="Times New Roman" w:hAnsi="Times New Roman" w:cs="Times New Roman"/>
                <w:bCs/>
              </w:rPr>
              <w:t xml:space="preserve"> 044030790</w:t>
            </w:r>
          </w:p>
          <w:p w:rsidR="00FD77C1" w:rsidRPr="00F34C3A" w:rsidRDefault="00FD77C1" w:rsidP="00FD77C1">
            <w:pPr>
              <w:rPr>
                <w:rFonts w:ascii="Times New Roman" w:hAnsi="Times New Roman" w:cs="Times New Roman"/>
                <w:bCs/>
              </w:rPr>
            </w:pPr>
            <w:r w:rsidRPr="00FD77C1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F34C3A">
              <w:rPr>
                <w:rFonts w:ascii="Times New Roman" w:hAnsi="Times New Roman" w:cs="Times New Roman"/>
                <w:bCs/>
              </w:rPr>
              <w:t>-</w:t>
            </w:r>
            <w:r w:rsidRPr="00FD77C1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F34C3A">
              <w:rPr>
                <w:rFonts w:ascii="Times New Roman" w:hAnsi="Times New Roman" w:cs="Times New Roman"/>
                <w:bCs/>
              </w:rPr>
              <w:t xml:space="preserve">: </w:t>
            </w:r>
            <w:r w:rsidRPr="00FD77C1">
              <w:rPr>
                <w:rFonts w:ascii="Times New Roman" w:hAnsi="Times New Roman" w:cs="Times New Roman"/>
                <w:bCs/>
                <w:lang w:val="en-US"/>
              </w:rPr>
              <w:t>info</w:t>
            </w:r>
            <w:r w:rsidRPr="00F34C3A">
              <w:rPr>
                <w:rFonts w:ascii="Times New Roman" w:hAnsi="Times New Roman" w:cs="Times New Roman"/>
                <w:bCs/>
              </w:rPr>
              <w:t>@</w:t>
            </w:r>
            <w:proofErr w:type="spellStart"/>
            <w:r w:rsidRPr="00FD77C1">
              <w:rPr>
                <w:rFonts w:ascii="Times New Roman" w:hAnsi="Times New Roman" w:cs="Times New Roman"/>
                <w:bCs/>
                <w:lang w:val="en-US"/>
              </w:rPr>
              <w:t>uklo</w:t>
            </w:r>
            <w:proofErr w:type="spellEnd"/>
            <w:r w:rsidRPr="00F34C3A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FD77C1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F34C3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D77C1" w:rsidRPr="00FD77C1" w:rsidRDefault="00FD77C1" w:rsidP="00C6379F">
            <w:pPr>
              <w:rPr>
                <w:rFonts w:ascii="Times New Roman" w:hAnsi="Times New Roman" w:cs="Times New Roman"/>
                <w:bCs/>
              </w:rPr>
            </w:pPr>
            <w:r w:rsidRPr="00FD77C1">
              <w:rPr>
                <w:rFonts w:ascii="Times New Roman" w:hAnsi="Times New Roman" w:cs="Times New Roman"/>
                <w:bCs/>
              </w:rPr>
              <w:t>Тел.: (812) 454-18-14</w:t>
            </w:r>
          </w:p>
        </w:tc>
        <w:tc>
          <w:tcPr>
            <w:tcW w:w="4925" w:type="dxa"/>
          </w:tcPr>
          <w:p w:rsidR="00FD77C1" w:rsidRPr="00FD77C1" w:rsidRDefault="00FD77C1" w:rsidP="00FD77C1">
            <w:pPr>
              <w:rPr>
                <w:rFonts w:ascii="Times New Roman" w:hAnsi="Times New Roman" w:cs="Times New Roman"/>
                <w:b/>
                <w:bCs/>
              </w:rPr>
            </w:pPr>
            <w:r w:rsidRPr="00FD77C1">
              <w:rPr>
                <w:rFonts w:ascii="Times New Roman" w:hAnsi="Times New Roman" w:cs="Times New Roman"/>
                <w:b/>
                <w:bCs/>
              </w:rPr>
              <w:t>Потребитель:</w:t>
            </w:r>
          </w:p>
          <w:p w:rsidR="002F6E39" w:rsidRDefault="00905C64" w:rsidP="00FD77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ФИО</w:t>
            </w:r>
          </w:p>
          <w:p w:rsidR="00905C64" w:rsidRDefault="00905C64" w:rsidP="00FD77C1">
            <w:pPr>
              <w:rPr>
                <w:rFonts w:ascii="Times New Roman" w:hAnsi="Times New Roman" w:cs="Times New Roman"/>
                <w:bCs/>
              </w:rPr>
            </w:pPr>
          </w:p>
          <w:p w:rsidR="00905C64" w:rsidRDefault="007576D1" w:rsidP="00FD77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Паспорт серия </w:t>
            </w:r>
            <w:r w:rsidR="00905C64">
              <w:rPr>
                <w:rFonts w:ascii="Times New Roman" w:hAnsi="Times New Roman" w:cs="Times New Roman"/>
                <w:bCs/>
              </w:rPr>
              <w:t xml:space="preserve">              №</w:t>
            </w:r>
          </w:p>
          <w:p w:rsidR="00FD77C1" w:rsidRPr="007576D1" w:rsidRDefault="007576D1" w:rsidP="00FD77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выдан </w:t>
            </w:r>
          </w:p>
          <w:p w:rsidR="00FD77C1" w:rsidRPr="00FD77C1" w:rsidRDefault="002F6E39" w:rsidP="00FD77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выдачи</w:t>
            </w:r>
            <w:r w:rsidR="00905C64">
              <w:rPr>
                <w:rFonts w:ascii="Times New Roman" w:hAnsi="Times New Roman" w:cs="Times New Roman"/>
                <w:bCs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</w:rPr>
              <w:t xml:space="preserve"> к.</w:t>
            </w:r>
            <w:r w:rsidR="00905C6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п. </w:t>
            </w:r>
          </w:p>
          <w:p w:rsidR="00905C64" w:rsidRDefault="00905C64" w:rsidP="00FD77C1">
            <w:pPr>
              <w:rPr>
                <w:rFonts w:ascii="Times New Roman" w:hAnsi="Times New Roman" w:cs="Times New Roman"/>
                <w:bCs/>
              </w:rPr>
            </w:pPr>
          </w:p>
          <w:p w:rsidR="00905C64" w:rsidRDefault="00905C64" w:rsidP="00FD77C1">
            <w:pPr>
              <w:rPr>
                <w:rFonts w:ascii="Times New Roman" w:hAnsi="Times New Roman" w:cs="Times New Roman"/>
                <w:bCs/>
              </w:rPr>
            </w:pPr>
          </w:p>
          <w:p w:rsidR="00FD77C1" w:rsidRDefault="007576D1" w:rsidP="00FD77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Зарегистрирован:</w:t>
            </w:r>
          </w:p>
          <w:p w:rsidR="00DC273B" w:rsidRPr="007576D1" w:rsidRDefault="00DC273B" w:rsidP="00FD77C1">
            <w:pPr>
              <w:rPr>
                <w:rFonts w:ascii="Times New Roman" w:hAnsi="Times New Roman" w:cs="Times New Roman"/>
                <w:bCs/>
              </w:rPr>
            </w:pPr>
          </w:p>
          <w:p w:rsidR="00DC273B" w:rsidRPr="007576D1" w:rsidRDefault="00DC273B" w:rsidP="00FD77C1">
            <w:pPr>
              <w:rPr>
                <w:rFonts w:ascii="Times New Roman" w:hAnsi="Times New Roman" w:cs="Times New Roman"/>
                <w:bCs/>
              </w:rPr>
            </w:pPr>
          </w:p>
          <w:p w:rsidR="00DC273B" w:rsidRPr="007576D1" w:rsidRDefault="00DC273B" w:rsidP="00FD77C1">
            <w:pPr>
              <w:rPr>
                <w:rFonts w:ascii="Times New Roman" w:hAnsi="Times New Roman" w:cs="Times New Roman"/>
                <w:bCs/>
              </w:rPr>
            </w:pPr>
          </w:p>
          <w:p w:rsidR="00DC273B" w:rsidRPr="007576D1" w:rsidRDefault="00DC273B" w:rsidP="00FD77C1">
            <w:pPr>
              <w:rPr>
                <w:rFonts w:ascii="Times New Roman" w:hAnsi="Times New Roman" w:cs="Times New Roman"/>
                <w:bCs/>
              </w:rPr>
            </w:pPr>
          </w:p>
          <w:p w:rsidR="00DC273B" w:rsidRPr="007576D1" w:rsidRDefault="00DC273B" w:rsidP="00FD77C1">
            <w:pPr>
              <w:rPr>
                <w:rFonts w:ascii="Times New Roman" w:hAnsi="Times New Roman" w:cs="Times New Roman"/>
                <w:bCs/>
              </w:rPr>
            </w:pPr>
          </w:p>
          <w:p w:rsidR="00DC273B" w:rsidRPr="007576D1" w:rsidRDefault="00DC273B" w:rsidP="00FD77C1">
            <w:pPr>
              <w:rPr>
                <w:rFonts w:ascii="Times New Roman" w:hAnsi="Times New Roman" w:cs="Times New Roman"/>
                <w:bCs/>
              </w:rPr>
            </w:pPr>
          </w:p>
          <w:p w:rsidR="00DC273B" w:rsidRPr="007576D1" w:rsidRDefault="00DC273B" w:rsidP="00FD77C1">
            <w:pPr>
              <w:rPr>
                <w:rFonts w:ascii="Times New Roman" w:hAnsi="Times New Roman" w:cs="Times New Roman"/>
                <w:bCs/>
              </w:rPr>
            </w:pPr>
          </w:p>
          <w:p w:rsidR="00905C64" w:rsidRDefault="00905C64" w:rsidP="00905C64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905C64" w:rsidRDefault="00905C64" w:rsidP="00905C64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905C64" w:rsidRDefault="00905C64" w:rsidP="00905C64">
            <w:r w:rsidRPr="00FD77C1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F34C3A">
              <w:rPr>
                <w:rFonts w:ascii="Times New Roman" w:hAnsi="Times New Roman" w:cs="Times New Roman"/>
                <w:bCs/>
              </w:rPr>
              <w:t>-</w:t>
            </w:r>
            <w:r w:rsidRPr="00FD77C1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F34C3A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905C64" w:rsidRDefault="00905C64" w:rsidP="00905C64">
            <w:r w:rsidRPr="00FD77C1">
              <w:rPr>
                <w:rFonts w:ascii="Times New Roman" w:hAnsi="Times New Roman" w:cs="Times New Roman"/>
                <w:bCs/>
              </w:rPr>
              <w:t xml:space="preserve">Тел.: </w:t>
            </w:r>
          </w:p>
          <w:p w:rsidR="00FD77C1" w:rsidRPr="00FD77C1" w:rsidRDefault="00FD77C1" w:rsidP="00C637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77C1" w:rsidRPr="00FD77C1" w:rsidTr="00FD77C1">
        <w:tc>
          <w:tcPr>
            <w:tcW w:w="5442" w:type="dxa"/>
          </w:tcPr>
          <w:p w:rsidR="00C6379F" w:rsidRPr="00C6379F" w:rsidRDefault="00C6379F" w:rsidP="00C6379F">
            <w:pPr>
              <w:rPr>
                <w:rFonts w:ascii="Times New Roman" w:hAnsi="Times New Roman" w:cs="Times New Roman"/>
                <w:bCs/>
              </w:rPr>
            </w:pPr>
            <w:r w:rsidRPr="00C6379F">
              <w:rPr>
                <w:rFonts w:ascii="Times New Roman" w:hAnsi="Times New Roman" w:cs="Times New Roman"/>
                <w:bCs/>
              </w:rPr>
              <w:t xml:space="preserve">Представитель по доверенности </w:t>
            </w:r>
          </w:p>
          <w:p w:rsidR="00C6379F" w:rsidRPr="00C6379F" w:rsidRDefault="00C6379F" w:rsidP="00C6379F">
            <w:pPr>
              <w:rPr>
                <w:rFonts w:ascii="Times New Roman" w:hAnsi="Times New Roman" w:cs="Times New Roman"/>
                <w:bCs/>
              </w:rPr>
            </w:pPr>
            <w:r w:rsidRPr="00C6379F">
              <w:rPr>
                <w:rFonts w:ascii="Times New Roman" w:hAnsi="Times New Roman" w:cs="Times New Roman"/>
                <w:bCs/>
              </w:rPr>
              <w:t>№685-12/18 от 11.12.2018 г.</w:t>
            </w:r>
          </w:p>
          <w:p w:rsidR="00C6379F" w:rsidRPr="00C6379F" w:rsidRDefault="00C6379F" w:rsidP="00C6379F">
            <w:pPr>
              <w:rPr>
                <w:rFonts w:ascii="Times New Roman" w:hAnsi="Times New Roman" w:cs="Times New Roman"/>
                <w:bCs/>
              </w:rPr>
            </w:pPr>
          </w:p>
          <w:p w:rsidR="00C6379F" w:rsidRPr="00C6379F" w:rsidRDefault="00C6379F" w:rsidP="00C6379F">
            <w:pPr>
              <w:rPr>
                <w:rFonts w:ascii="Times New Roman" w:hAnsi="Times New Roman" w:cs="Times New Roman"/>
                <w:bCs/>
              </w:rPr>
            </w:pPr>
            <w:r w:rsidRPr="00C6379F">
              <w:rPr>
                <w:rFonts w:ascii="Times New Roman" w:hAnsi="Times New Roman" w:cs="Times New Roman"/>
                <w:bCs/>
              </w:rPr>
              <w:t>______________________/Н.А. Снигирева/</w:t>
            </w:r>
          </w:p>
          <w:p w:rsidR="00FD77C1" w:rsidRPr="00FD77C1" w:rsidRDefault="00FD77C1" w:rsidP="00C6379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5" w:type="dxa"/>
          </w:tcPr>
          <w:p w:rsidR="00FD77C1" w:rsidRDefault="00FD77C1" w:rsidP="00FD77C1">
            <w:pPr>
              <w:rPr>
                <w:rFonts w:ascii="Times New Roman" w:hAnsi="Times New Roman" w:cs="Times New Roman"/>
                <w:bCs/>
              </w:rPr>
            </w:pPr>
          </w:p>
          <w:p w:rsidR="00C6379F" w:rsidRPr="00FD77C1" w:rsidRDefault="00C6379F" w:rsidP="00FD77C1">
            <w:pPr>
              <w:rPr>
                <w:rFonts w:ascii="Times New Roman" w:hAnsi="Times New Roman" w:cs="Times New Roman"/>
                <w:bCs/>
              </w:rPr>
            </w:pPr>
          </w:p>
          <w:p w:rsidR="00FD77C1" w:rsidRPr="00FD77C1" w:rsidRDefault="00FD77C1" w:rsidP="00FD77C1">
            <w:pPr>
              <w:rPr>
                <w:rFonts w:ascii="Times New Roman" w:hAnsi="Times New Roman" w:cs="Times New Roman"/>
                <w:bCs/>
              </w:rPr>
            </w:pPr>
          </w:p>
          <w:p w:rsidR="00FD77C1" w:rsidRPr="00FD77C1" w:rsidRDefault="00FD77C1" w:rsidP="00905C64">
            <w:pPr>
              <w:rPr>
                <w:rFonts w:ascii="Times New Roman" w:hAnsi="Times New Roman" w:cs="Times New Roman"/>
                <w:bCs/>
              </w:rPr>
            </w:pPr>
            <w:r w:rsidRPr="00FD77C1">
              <w:rPr>
                <w:rFonts w:ascii="Times New Roman" w:hAnsi="Times New Roman" w:cs="Times New Roman"/>
                <w:bCs/>
              </w:rPr>
              <w:t xml:space="preserve">______________________/ </w:t>
            </w:r>
            <w:r w:rsidR="00905C64">
              <w:rPr>
                <w:rFonts w:ascii="Times New Roman" w:hAnsi="Times New Roman" w:cs="Times New Roman"/>
                <w:bCs/>
              </w:rPr>
              <w:t>_______________</w:t>
            </w:r>
            <w:r w:rsidR="00C6379F">
              <w:rPr>
                <w:rFonts w:ascii="Times New Roman" w:hAnsi="Times New Roman" w:cs="Times New Roman"/>
                <w:bCs/>
              </w:rPr>
              <w:t>/</w:t>
            </w:r>
          </w:p>
        </w:tc>
      </w:tr>
    </w:tbl>
    <w:p w:rsidR="002F4586" w:rsidRDefault="002F4586" w:rsidP="002F4586">
      <w:pPr>
        <w:jc w:val="right"/>
      </w:pPr>
    </w:p>
    <w:p w:rsidR="002F4586" w:rsidRDefault="002F4586" w:rsidP="002F4586">
      <w:pPr>
        <w:jc w:val="right"/>
      </w:pPr>
    </w:p>
    <w:p w:rsidR="002F4586" w:rsidRDefault="002F4586" w:rsidP="002F4586">
      <w:pPr>
        <w:jc w:val="right"/>
      </w:pPr>
    </w:p>
    <w:p w:rsidR="002F4586" w:rsidRDefault="002F4586" w:rsidP="002F4586">
      <w:pPr>
        <w:jc w:val="right"/>
      </w:pPr>
    </w:p>
    <w:p w:rsidR="002F4586" w:rsidRDefault="002F4586" w:rsidP="002F4586">
      <w:pPr>
        <w:jc w:val="right"/>
      </w:pPr>
    </w:p>
    <w:p w:rsidR="00015A58" w:rsidRDefault="00015A58">
      <w:pPr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br w:type="page"/>
      </w:r>
    </w:p>
    <w:p w:rsidR="00FD77C1" w:rsidRPr="00FD77C1" w:rsidRDefault="00FD77C1" w:rsidP="00FD77C1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D77C1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№1</w:t>
      </w:r>
    </w:p>
    <w:p w:rsidR="00FD77C1" w:rsidRPr="00FD77C1" w:rsidRDefault="00FD77C1" w:rsidP="00FD77C1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D77C1">
        <w:rPr>
          <w:rFonts w:ascii="Times New Roman" w:hAnsi="Times New Roman" w:cs="Times New Roman"/>
          <w:bCs/>
          <w:sz w:val="22"/>
          <w:szCs w:val="22"/>
        </w:rPr>
        <w:t>к договору на оказание</w:t>
      </w:r>
    </w:p>
    <w:p w:rsidR="00FD77C1" w:rsidRPr="00FD77C1" w:rsidRDefault="00FD77C1" w:rsidP="00FD77C1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D77C1">
        <w:rPr>
          <w:rFonts w:ascii="Times New Roman" w:hAnsi="Times New Roman" w:cs="Times New Roman"/>
          <w:bCs/>
          <w:sz w:val="22"/>
          <w:szCs w:val="22"/>
        </w:rPr>
        <w:t>услуг по обращению с твердыми</w:t>
      </w:r>
    </w:p>
    <w:p w:rsidR="00FD77C1" w:rsidRPr="00FD77C1" w:rsidRDefault="00FD77C1" w:rsidP="00FD77C1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D77C1">
        <w:rPr>
          <w:rFonts w:ascii="Times New Roman" w:hAnsi="Times New Roman" w:cs="Times New Roman"/>
          <w:bCs/>
          <w:sz w:val="22"/>
          <w:szCs w:val="22"/>
        </w:rPr>
        <w:t xml:space="preserve">коммунальными отходами </w:t>
      </w:r>
    </w:p>
    <w:p w:rsidR="00FD77C1" w:rsidRPr="00FD77C1" w:rsidRDefault="00FD77C1" w:rsidP="00FD77C1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D77C1">
        <w:rPr>
          <w:rFonts w:ascii="Times New Roman" w:hAnsi="Times New Roman" w:cs="Times New Roman"/>
          <w:bCs/>
          <w:sz w:val="22"/>
          <w:szCs w:val="22"/>
        </w:rPr>
        <w:t>№</w:t>
      </w:r>
      <w:r w:rsidR="00905C64">
        <w:rPr>
          <w:rFonts w:ascii="Times New Roman" w:hAnsi="Times New Roman" w:cs="Times New Roman"/>
          <w:bCs/>
          <w:sz w:val="22"/>
          <w:szCs w:val="22"/>
        </w:rPr>
        <w:t xml:space="preserve"> ______</w:t>
      </w:r>
      <w:r w:rsidR="00C6379F">
        <w:rPr>
          <w:rFonts w:ascii="Times New Roman" w:hAnsi="Times New Roman" w:cs="Times New Roman"/>
          <w:bCs/>
          <w:sz w:val="22"/>
          <w:szCs w:val="22"/>
        </w:rPr>
        <w:t>-П</w:t>
      </w:r>
      <w:r w:rsidRPr="00FD77C1">
        <w:rPr>
          <w:rFonts w:ascii="Times New Roman" w:hAnsi="Times New Roman" w:cs="Times New Roman"/>
          <w:bCs/>
          <w:sz w:val="22"/>
          <w:szCs w:val="22"/>
        </w:rPr>
        <w:t xml:space="preserve"> от «</w:t>
      </w:r>
      <w:r w:rsidR="00905C64">
        <w:rPr>
          <w:rFonts w:ascii="Times New Roman" w:hAnsi="Times New Roman" w:cs="Times New Roman"/>
          <w:bCs/>
          <w:sz w:val="22"/>
          <w:szCs w:val="22"/>
        </w:rPr>
        <w:t>_____</w:t>
      </w:r>
      <w:r w:rsidRPr="00FD77C1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905C64">
        <w:rPr>
          <w:rFonts w:ascii="Times New Roman" w:hAnsi="Times New Roman" w:cs="Times New Roman"/>
          <w:bCs/>
          <w:sz w:val="22"/>
          <w:szCs w:val="22"/>
        </w:rPr>
        <w:t>______________</w:t>
      </w:r>
      <w:r w:rsidRPr="00FD77C1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C6379F">
        <w:rPr>
          <w:rFonts w:ascii="Times New Roman" w:hAnsi="Times New Roman" w:cs="Times New Roman"/>
          <w:bCs/>
          <w:sz w:val="22"/>
          <w:szCs w:val="22"/>
        </w:rPr>
        <w:t>9</w:t>
      </w:r>
      <w:r w:rsidRPr="00FD77C1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FD77C1" w:rsidRPr="00FD77C1" w:rsidRDefault="00FD77C1" w:rsidP="00FD77C1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FD77C1" w:rsidRPr="00FD77C1" w:rsidRDefault="00FD77C1" w:rsidP="00FD77C1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FD77C1" w:rsidRPr="00FD77C1" w:rsidRDefault="00FD77C1" w:rsidP="00C47A6E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D77C1">
        <w:rPr>
          <w:rFonts w:ascii="Times New Roman" w:hAnsi="Times New Roman" w:cs="Times New Roman"/>
          <w:bCs/>
          <w:sz w:val="22"/>
          <w:szCs w:val="22"/>
        </w:rPr>
        <w:t>Место накопления твердых коммунальных отходов</w:t>
      </w:r>
    </w:p>
    <w:p w:rsidR="00FD77C1" w:rsidRPr="00FD77C1" w:rsidRDefault="00FD77C1" w:rsidP="00FD77C1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0651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3045"/>
        <w:gridCol w:w="3423"/>
        <w:gridCol w:w="3423"/>
      </w:tblGrid>
      <w:tr w:rsidR="00DC273B" w:rsidRPr="00FD77C1" w:rsidTr="00DC273B">
        <w:trPr>
          <w:trHeight w:val="154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3B" w:rsidRPr="00FD77C1" w:rsidRDefault="00DC273B" w:rsidP="00FD77C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77C1">
              <w:rPr>
                <w:rFonts w:ascii="Times New Roman" w:hAnsi="Times New Roman" w:cs="Times New Roman"/>
                <w:bCs/>
                <w:sz w:val="22"/>
                <w:szCs w:val="22"/>
              </w:rPr>
              <w:t>N п/п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3B" w:rsidRPr="00FD77C1" w:rsidRDefault="00DC273B" w:rsidP="00FD77C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77C1">
              <w:rPr>
                <w:rFonts w:ascii="Times New Roman" w:hAnsi="Times New Roman" w:cs="Times New Roman"/>
                <w:bCs/>
                <w:sz w:val="22"/>
                <w:szCs w:val="22"/>
              </w:rPr>
              <w:t>Адрес объекта (область, район муниципального образования, населенный пункт, улица, № дома, № помещения)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3B" w:rsidRPr="00FD77C1" w:rsidRDefault="00DC273B" w:rsidP="00FD77C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77C1">
              <w:rPr>
                <w:rFonts w:ascii="Times New Roman" w:hAnsi="Times New Roman" w:cs="Times New Roman"/>
                <w:bCs/>
                <w:sz w:val="22"/>
                <w:szCs w:val="22"/>
              </w:rPr>
              <w:t>Место накопления твердых коммунальных отходов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3B" w:rsidRPr="00FD77C1" w:rsidRDefault="00DC273B" w:rsidP="00FD77C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77C1">
              <w:rPr>
                <w:rFonts w:ascii="Times New Roman" w:hAnsi="Times New Roman" w:cs="Times New Roman"/>
                <w:bCs/>
                <w:sz w:val="22"/>
                <w:szCs w:val="22"/>
              </w:rPr>
              <w:t>Периодичность вывоза твердых коммунальных отходов</w:t>
            </w:r>
          </w:p>
        </w:tc>
      </w:tr>
      <w:tr w:rsidR="00DC273B" w:rsidRPr="00FD77C1" w:rsidTr="00DC273B">
        <w:trPr>
          <w:trHeight w:val="255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3B" w:rsidRPr="00FD77C1" w:rsidRDefault="00DC273B" w:rsidP="00FD77C1">
            <w:pPr>
              <w:numPr>
                <w:ilvl w:val="0"/>
                <w:numId w:val="21"/>
              </w:num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3B" w:rsidRPr="00FD77C1" w:rsidRDefault="00DC273B" w:rsidP="00FD77C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3B" w:rsidRPr="00FD77C1" w:rsidRDefault="00DC273B" w:rsidP="00FD77C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3B" w:rsidRPr="00FD77C1" w:rsidRDefault="00DC273B" w:rsidP="00FD77C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C273B" w:rsidRPr="00FD77C1" w:rsidTr="00241438">
        <w:trPr>
          <w:trHeight w:val="4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3B" w:rsidRPr="00FD77C1" w:rsidRDefault="00DC273B" w:rsidP="00FD77C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3B" w:rsidRPr="002F6E39" w:rsidRDefault="00DC273B" w:rsidP="00FD77C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3B" w:rsidRPr="002F6E39" w:rsidRDefault="00DC273B" w:rsidP="000D3DC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73B" w:rsidRPr="00FD77C1" w:rsidRDefault="00DC273B" w:rsidP="00FD77C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77C1">
              <w:rPr>
                <w:rFonts w:ascii="Times New Roman" w:hAnsi="Times New Roman" w:cs="Times New Roman"/>
                <w:bCs/>
                <w:sz w:val="22"/>
                <w:szCs w:val="22"/>
              </w:rPr>
              <w:t>Согласно нормам, предусмотренным СанПиН 42-128-4690-88</w:t>
            </w:r>
          </w:p>
        </w:tc>
      </w:tr>
      <w:tr w:rsidR="00DC273B" w:rsidRPr="00FD77C1" w:rsidTr="00DC273B">
        <w:trPr>
          <w:trHeight w:val="27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3B" w:rsidRPr="00FD77C1" w:rsidRDefault="00DC273B" w:rsidP="00FD77C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3B" w:rsidRPr="00FD77C1" w:rsidRDefault="00DC273B" w:rsidP="00FD77C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3B" w:rsidRPr="00FD77C1" w:rsidRDefault="00DC273B" w:rsidP="00FD77C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3B" w:rsidRPr="00FD77C1" w:rsidRDefault="00DC273B" w:rsidP="00FD77C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FD77C1" w:rsidRPr="00FD77C1" w:rsidRDefault="00FD77C1" w:rsidP="00FD77C1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c"/>
        <w:tblW w:w="0" w:type="auto"/>
        <w:tblInd w:w="-289" w:type="dxa"/>
        <w:tblLook w:val="04A0" w:firstRow="1" w:lastRow="0" w:firstColumn="1" w:lastColumn="0" w:noHBand="0" w:noVBand="1"/>
      </w:tblPr>
      <w:tblGrid>
        <w:gridCol w:w="5726"/>
        <w:gridCol w:w="4925"/>
      </w:tblGrid>
      <w:tr w:rsidR="00FD77C1" w:rsidRPr="00FD77C1" w:rsidTr="00702BD3">
        <w:tc>
          <w:tcPr>
            <w:tcW w:w="5726" w:type="dxa"/>
          </w:tcPr>
          <w:p w:rsidR="00FD77C1" w:rsidRPr="00FD77C1" w:rsidRDefault="00FD77C1" w:rsidP="00FD77C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77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Региональный оператор:</w:t>
            </w:r>
          </w:p>
          <w:p w:rsidR="00FD77C1" w:rsidRPr="00FD77C1" w:rsidRDefault="00FD77C1" w:rsidP="00FD77C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77C1">
              <w:rPr>
                <w:rFonts w:ascii="Times New Roman" w:hAnsi="Times New Roman" w:cs="Times New Roman"/>
                <w:bCs/>
                <w:sz w:val="22"/>
                <w:szCs w:val="22"/>
              </w:rPr>
              <w:t>АО «УК по обращению с отходами в</w:t>
            </w:r>
          </w:p>
          <w:p w:rsidR="00FD77C1" w:rsidRPr="00FD77C1" w:rsidRDefault="00FD77C1" w:rsidP="00FD77C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77C1">
              <w:rPr>
                <w:rFonts w:ascii="Times New Roman" w:hAnsi="Times New Roman" w:cs="Times New Roman"/>
                <w:bCs/>
                <w:sz w:val="22"/>
                <w:szCs w:val="22"/>
              </w:rPr>
              <w:t>Ленинградской области»</w:t>
            </w:r>
          </w:p>
          <w:p w:rsidR="00FD77C1" w:rsidRPr="00FD77C1" w:rsidRDefault="00FD77C1" w:rsidP="00FD77C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925" w:type="dxa"/>
          </w:tcPr>
          <w:p w:rsidR="00FD77C1" w:rsidRPr="00FD77C1" w:rsidRDefault="00FD77C1" w:rsidP="00FD77C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77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Потребитель:</w:t>
            </w:r>
          </w:p>
          <w:p w:rsidR="00FD77C1" w:rsidRPr="00FD77C1" w:rsidRDefault="00FD77C1" w:rsidP="00FD77C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D77C1" w:rsidRPr="00FD77C1" w:rsidRDefault="00FD77C1" w:rsidP="00FD77C1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D77C1" w:rsidRPr="00FD77C1" w:rsidTr="00702BD3">
        <w:tc>
          <w:tcPr>
            <w:tcW w:w="5726" w:type="dxa"/>
          </w:tcPr>
          <w:p w:rsidR="00C6379F" w:rsidRPr="00C6379F" w:rsidRDefault="00C6379F" w:rsidP="00C6379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37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Представитель по доверенности </w:t>
            </w:r>
          </w:p>
          <w:p w:rsidR="00C6379F" w:rsidRPr="00C6379F" w:rsidRDefault="00C6379F" w:rsidP="00C6379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379F">
              <w:rPr>
                <w:rFonts w:ascii="Times New Roman" w:hAnsi="Times New Roman" w:cs="Times New Roman"/>
                <w:bCs/>
                <w:sz w:val="22"/>
                <w:szCs w:val="22"/>
              </w:rPr>
              <w:t>№685-12/18 от 11.12.2018 г.</w:t>
            </w:r>
          </w:p>
          <w:p w:rsidR="00C6379F" w:rsidRPr="00C6379F" w:rsidRDefault="00C6379F" w:rsidP="00C6379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D77C1" w:rsidRDefault="00C6379F" w:rsidP="00C6379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6379F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______________________/Н.А. Снигирева/</w:t>
            </w:r>
          </w:p>
          <w:p w:rsidR="00C6379F" w:rsidRPr="00FD77C1" w:rsidRDefault="00C6379F" w:rsidP="00C6379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925" w:type="dxa"/>
          </w:tcPr>
          <w:p w:rsidR="00C6379F" w:rsidRPr="00C6379F" w:rsidRDefault="00C6379F" w:rsidP="00C6379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6379F" w:rsidRDefault="00C6379F" w:rsidP="00C6379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6379F" w:rsidRPr="00C6379F" w:rsidRDefault="00C6379F" w:rsidP="00C6379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D77C1" w:rsidRPr="00FD77C1" w:rsidRDefault="00905C64" w:rsidP="00905C6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</w:t>
            </w:r>
            <w:r w:rsidR="00C6379F" w:rsidRPr="00C637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__/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________________/</w:t>
            </w:r>
          </w:p>
        </w:tc>
      </w:tr>
    </w:tbl>
    <w:p w:rsidR="00FD77C1" w:rsidRPr="00FD77C1" w:rsidRDefault="00FD77C1" w:rsidP="00DC273B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sectPr w:rsidR="00FD77C1" w:rsidRPr="00FD77C1">
      <w:footerReference w:type="default" r:id="rId8"/>
      <w:pgSz w:w="11900" w:h="16840"/>
      <w:pgMar w:top="616" w:right="535" w:bottom="1282" w:left="867" w:header="18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03" w:rsidRDefault="00E94003">
      <w:r>
        <w:separator/>
      </w:r>
    </w:p>
  </w:endnote>
  <w:endnote w:type="continuationSeparator" w:id="0">
    <w:p w:rsidR="00E94003" w:rsidRDefault="00E9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F8" w:rsidRDefault="00AA657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7127875</wp:posOffset>
              </wp:positionH>
              <wp:positionV relativeFrom="page">
                <wp:posOffset>9942195</wp:posOffset>
              </wp:positionV>
              <wp:extent cx="6985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1CF8" w:rsidRDefault="00AA6575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5C64" w:rsidRPr="00905C64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1.25pt;margin-top:782.85pt;width:5.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" filled="f" stroked="f">
              <v:textbox style="mso-fit-shape-to-text:t" inset="0,0,0,0">
                <w:txbxContent>
                  <w:p w:rsidR="00491CF8" w:rsidRDefault="00AA6575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5C64" w:rsidRPr="00905C64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03" w:rsidRDefault="00E94003"/>
  </w:footnote>
  <w:footnote w:type="continuationSeparator" w:id="0">
    <w:p w:rsidR="00E94003" w:rsidRDefault="00E940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E1C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327C74"/>
    <w:multiLevelType w:val="multilevel"/>
    <w:tmpl w:val="871A51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842FDD"/>
    <w:multiLevelType w:val="multilevel"/>
    <w:tmpl w:val="BA3883EC"/>
    <w:lvl w:ilvl="0">
      <w:start w:val="4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A9037A"/>
    <w:multiLevelType w:val="multilevel"/>
    <w:tmpl w:val="2CC4D2D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E46DB9"/>
    <w:multiLevelType w:val="multilevel"/>
    <w:tmpl w:val="3F90D2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4D38BB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F8A30EB"/>
    <w:multiLevelType w:val="multilevel"/>
    <w:tmpl w:val="A274D7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311714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3052DEF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38F4C99"/>
    <w:multiLevelType w:val="multilevel"/>
    <w:tmpl w:val="94F2B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1337D9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F03D7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346BB9"/>
    <w:multiLevelType w:val="multilevel"/>
    <w:tmpl w:val="C674F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6D4F37"/>
    <w:multiLevelType w:val="multilevel"/>
    <w:tmpl w:val="4D38DE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124744"/>
    <w:multiLevelType w:val="hybridMultilevel"/>
    <w:tmpl w:val="780A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614FD"/>
    <w:multiLevelType w:val="multilevel"/>
    <w:tmpl w:val="8D907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6" w15:restartNumberingAfterBreak="0">
    <w:nsid w:val="490C28A5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EA604E4"/>
    <w:multiLevelType w:val="multilevel"/>
    <w:tmpl w:val="7DD24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F97B6F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D4732C9"/>
    <w:multiLevelType w:val="multilevel"/>
    <w:tmpl w:val="0B82D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3320BD"/>
    <w:multiLevelType w:val="multilevel"/>
    <w:tmpl w:val="392E1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A03CB4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E9F201C"/>
    <w:multiLevelType w:val="multilevel"/>
    <w:tmpl w:val="05805EB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0" w:hanging="360"/>
      </w:pPr>
    </w:lvl>
    <w:lvl w:ilvl="2">
      <w:start w:val="1"/>
      <w:numFmt w:val="decimal"/>
      <w:lvlText w:val="%1.%2.%3."/>
      <w:lvlJc w:val="left"/>
      <w:pPr>
        <w:ind w:left="1120" w:hanging="720"/>
      </w:pPr>
    </w:lvl>
    <w:lvl w:ilvl="3">
      <w:start w:val="1"/>
      <w:numFmt w:val="decimal"/>
      <w:lvlText w:val="%1.%2.%3.%4."/>
      <w:lvlJc w:val="left"/>
      <w:pPr>
        <w:ind w:left="1320" w:hanging="720"/>
      </w:pPr>
    </w:lvl>
    <w:lvl w:ilvl="4">
      <w:start w:val="1"/>
      <w:numFmt w:val="decimal"/>
      <w:lvlText w:val="%1.%2.%3.%4.%5."/>
      <w:lvlJc w:val="left"/>
      <w:pPr>
        <w:ind w:left="1880" w:hanging="1080"/>
      </w:pPr>
    </w:lvl>
    <w:lvl w:ilvl="5">
      <w:start w:val="1"/>
      <w:numFmt w:val="decimal"/>
      <w:lvlText w:val="%1.%2.%3.%4.%5.%6."/>
      <w:lvlJc w:val="left"/>
      <w:pPr>
        <w:ind w:left="2080" w:hanging="1080"/>
      </w:pPr>
    </w:lvl>
    <w:lvl w:ilvl="6">
      <w:start w:val="1"/>
      <w:numFmt w:val="decimal"/>
      <w:lvlText w:val="%1.%2.%3.%4.%5.%6.%7."/>
      <w:lvlJc w:val="left"/>
      <w:pPr>
        <w:ind w:left="2640" w:hanging="1440"/>
      </w:pPr>
    </w:lvl>
    <w:lvl w:ilvl="7">
      <w:start w:val="1"/>
      <w:numFmt w:val="decimal"/>
      <w:lvlText w:val="%1.%2.%3.%4.%5.%6.%7.%8."/>
      <w:lvlJc w:val="left"/>
      <w:pPr>
        <w:ind w:left="2840" w:hanging="1440"/>
      </w:pPr>
    </w:lvl>
    <w:lvl w:ilvl="8">
      <w:start w:val="1"/>
      <w:numFmt w:val="decimal"/>
      <w:lvlText w:val="%1.%2.%3.%4.%5.%6.%7.%8.%9."/>
      <w:lvlJc w:val="left"/>
      <w:pPr>
        <w:ind w:left="3400" w:hanging="1800"/>
      </w:pPr>
    </w:lvl>
  </w:abstractNum>
  <w:abstractNum w:abstractNumId="23" w15:restartNumberingAfterBreak="0">
    <w:nsid w:val="6F723898"/>
    <w:multiLevelType w:val="multilevel"/>
    <w:tmpl w:val="C28289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9"/>
  </w:num>
  <w:num w:numId="5">
    <w:abstractNumId w:val="2"/>
  </w:num>
  <w:num w:numId="6">
    <w:abstractNumId w:val="16"/>
  </w:num>
  <w:num w:numId="7">
    <w:abstractNumId w:val="3"/>
  </w:num>
  <w:num w:numId="8">
    <w:abstractNumId w:val="7"/>
  </w:num>
  <w:num w:numId="9">
    <w:abstractNumId w:val="21"/>
  </w:num>
  <w:num w:numId="10">
    <w:abstractNumId w:val="11"/>
  </w:num>
  <w:num w:numId="11">
    <w:abstractNumId w:val="10"/>
  </w:num>
  <w:num w:numId="12">
    <w:abstractNumId w:val="0"/>
  </w:num>
  <w:num w:numId="13">
    <w:abstractNumId w:val="18"/>
  </w:num>
  <w:num w:numId="14">
    <w:abstractNumId w:val="5"/>
  </w:num>
  <w:num w:numId="15">
    <w:abstractNumId w:val="8"/>
  </w:num>
  <w:num w:numId="16">
    <w:abstractNumId w:val="15"/>
  </w:num>
  <w:num w:numId="17">
    <w:abstractNumId w:val="20"/>
  </w:num>
  <w:num w:numId="18">
    <w:abstractNumId w:val="6"/>
  </w:num>
  <w:num w:numId="19">
    <w:abstractNumId w:val="23"/>
  </w:num>
  <w:num w:numId="20">
    <w:abstractNumId w:val="13"/>
  </w:num>
  <w:num w:numId="21">
    <w:abstractNumId w:val="14"/>
  </w:num>
  <w:num w:numId="22">
    <w:abstractNumId w:val="19"/>
  </w:num>
  <w:num w:numId="23">
    <w:abstractNumId w:val="1"/>
  </w:num>
  <w:num w:numId="2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F8"/>
    <w:rsid w:val="000001D0"/>
    <w:rsid w:val="00015A58"/>
    <w:rsid w:val="000210A4"/>
    <w:rsid w:val="00035680"/>
    <w:rsid w:val="00053666"/>
    <w:rsid w:val="00053DCE"/>
    <w:rsid w:val="000A5FFD"/>
    <w:rsid w:val="000B47C4"/>
    <w:rsid w:val="000D3DCF"/>
    <w:rsid w:val="000D4DBB"/>
    <w:rsid w:val="000F5344"/>
    <w:rsid w:val="00197390"/>
    <w:rsid w:val="001F7507"/>
    <w:rsid w:val="00241438"/>
    <w:rsid w:val="0027002F"/>
    <w:rsid w:val="002871A7"/>
    <w:rsid w:val="002C629C"/>
    <w:rsid w:val="002F4586"/>
    <w:rsid w:val="002F6E39"/>
    <w:rsid w:val="003051A4"/>
    <w:rsid w:val="003078BB"/>
    <w:rsid w:val="0038560D"/>
    <w:rsid w:val="00395000"/>
    <w:rsid w:val="00397D10"/>
    <w:rsid w:val="003B7CBC"/>
    <w:rsid w:val="003C32BA"/>
    <w:rsid w:val="003E1786"/>
    <w:rsid w:val="003F2DDD"/>
    <w:rsid w:val="0040763B"/>
    <w:rsid w:val="00413DD7"/>
    <w:rsid w:val="00447BCF"/>
    <w:rsid w:val="00491CF8"/>
    <w:rsid w:val="00492607"/>
    <w:rsid w:val="00492A6F"/>
    <w:rsid w:val="004A0B10"/>
    <w:rsid w:val="004F117A"/>
    <w:rsid w:val="004F6C09"/>
    <w:rsid w:val="00510F57"/>
    <w:rsid w:val="0051487D"/>
    <w:rsid w:val="00521B15"/>
    <w:rsid w:val="0054402C"/>
    <w:rsid w:val="00544FED"/>
    <w:rsid w:val="00546271"/>
    <w:rsid w:val="00557CD9"/>
    <w:rsid w:val="0057213F"/>
    <w:rsid w:val="005F514E"/>
    <w:rsid w:val="005F565A"/>
    <w:rsid w:val="00657267"/>
    <w:rsid w:val="006575E8"/>
    <w:rsid w:val="0067182F"/>
    <w:rsid w:val="00687948"/>
    <w:rsid w:val="006918E6"/>
    <w:rsid w:val="006A0BDE"/>
    <w:rsid w:val="006A78CA"/>
    <w:rsid w:val="006B6FD2"/>
    <w:rsid w:val="0072335C"/>
    <w:rsid w:val="00725F2C"/>
    <w:rsid w:val="0075534D"/>
    <w:rsid w:val="007576D1"/>
    <w:rsid w:val="0076368E"/>
    <w:rsid w:val="00771770"/>
    <w:rsid w:val="00773DFF"/>
    <w:rsid w:val="007A4417"/>
    <w:rsid w:val="007A4C81"/>
    <w:rsid w:val="007C592A"/>
    <w:rsid w:val="00816857"/>
    <w:rsid w:val="00835437"/>
    <w:rsid w:val="00843651"/>
    <w:rsid w:val="008A34F9"/>
    <w:rsid w:val="008A503B"/>
    <w:rsid w:val="00905C64"/>
    <w:rsid w:val="0092356C"/>
    <w:rsid w:val="00941863"/>
    <w:rsid w:val="00951918"/>
    <w:rsid w:val="00957F15"/>
    <w:rsid w:val="00977E0B"/>
    <w:rsid w:val="009A1157"/>
    <w:rsid w:val="009C1A07"/>
    <w:rsid w:val="009E0EB8"/>
    <w:rsid w:val="009F1934"/>
    <w:rsid w:val="00AA494A"/>
    <w:rsid w:val="00AA6575"/>
    <w:rsid w:val="00AC51E6"/>
    <w:rsid w:val="00AF1BC9"/>
    <w:rsid w:val="00B32CA5"/>
    <w:rsid w:val="00B33E82"/>
    <w:rsid w:val="00B41528"/>
    <w:rsid w:val="00B473E9"/>
    <w:rsid w:val="00B74F03"/>
    <w:rsid w:val="00B83382"/>
    <w:rsid w:val="00BD15AD"/>
    <w:rsid w:val="00BD25A0"/>
    <w:rsid w:val="00BF7F5B"/>
    <w:rsid w:val="00C16EEE"/>
    <w:rsid w:val="00C40046"/>
    <w:rsid w:val="00C41D8B"/>
    <w:rsid w:val="00C42C79"/>
    <w:rsid w:val="00C47A6E"/>
    <w:rsid w:val="00C52604"/>
    <w:rsid w:val="00C6379F"/>
    <w:rsid w:val="00CB14BA"/>
    <w:rsid w:val="00D001C2"/>
    <w:rsid w:val="00D1153F"/>
    <w:rsid w:val="00D4464A"/>
    <w:rsid w:val="00D828EE"/>
    <w:rsid w:val="00DB7A1A"/>
    <w:rsid w:val="00DC273B"/>
    <w:rsid w:val="00DD0DAF"/>
    <w:rsid w:val="00DE34B2"/>
    <w:rsid w:val="00E359D5"/>
    <w:rsid w:val="00E65289"/>
    <w:rsid w:val="00E7347B"/>
    <w:rsid w:val="00E77A25"/>
    <w:rsid w:val="00E77E9F"/>
    <w:rsid w:val="00E91D62"/>
    <w:rsid w:val="00E94003"/>
    <w:rsid w:val="00E94AB0"/>
    <w:rsid w:val="00ED39E1"/>
    <w:rsid w:val="00EE0187"/>
    <w:rsid w:val="00EE2C5F"/>
    <w:rsid w:val="00F34C3A"/>
    <w:rsid w:val="00F521F8"/>
    <w:rsid w:val="00F533CA"/>
    <w:rsid w:val="00F57AC4"/>
    <w:rsid w:val="00F81E19"/>
    <w:rsid w:val="00FD77C1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B7944-E3BC-4292-8238-958537A5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32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77E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E0B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4A0B1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77A2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39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354DF-849A-4D98-8E67-24964E17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-1-</vt:lpstr>
    </vt:vector>
  </TitlesOfParts>
  <Company/>
  <LinksUpToDate>false</LinksUpToDate>
  <CharactersWithSpaces>25297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Work1</dc:creator>
  <cp:keywords/>
  <cp:lastModifiedBy>Беляцкая Галина Сергеевна</cp:lastModifiedBy>
  <cp:revision>5</cp:revision>
  <cp:lastPrinted>2019-07-17T07:57:00Z</cp:lastPrinted>
  <dcterms:created xsi:type="dcterms:W3CDTF">2019-07-17T07:34:00Z</dcterms:created>
  <dcterms:modified xsi:type="dcterms:W3CDTF">2019-07-22T13:19:00Z</dcterms:modified>
</cp:coreProperties>
</file>